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8D" w:rsidRDefault="0061728D" w:rsidP="00FD1B0F">
      <w:pPr>
        <w:pStyle w:val="af3"/>
        <w:jc w:val="both"/>
      </w:pPr>
    </w:p>
    <w:p w:rsidR="0061728D" w:rsidRDefault="0061728D" w:rsidP="00FD1B0F">
      <w:pPr>
        <w:pStyle w:val="af3"/>
        <w:jc w:val="both"/>
      </w:pPr>
    </w:p>
    <w:p w:rsidR="00975C13" w:rsidRPr="00B11506" w:rsidRDefault="0061728D" w:rsidP="00975C13">
      <w:pPr>
        <w:pStyle w:val="af5"/>
        <w:jc w:val="both"/>
        <w:rPr>
          <w:bCs/>
        </w:rPr>
      </w:pPr>
      <w:r w:rsidRPr="003E715F">
        <w:rPr>
          <w:b/>
          <w:bCs/>
        </w:rPr>
        <w:t xml:space="preserve">            </w:t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Pr="003E715F">
        <w:rPr>
          <w:b/>
          <w:bCs/>
        </w:rPr>
        <w:tab/>
      </w:r>
      <w:r w:rsidR="00975C13" w:rsidRPr="00B11506">
        <w:rPr>
          <w:bCs/>
        </w:rPr>
        <w:t xml:space="preserve">Утверждаю </w:t>
      </w:r>
    </w:p>
    <w:p w:rsidR="00975C13" w:rsidRPr="001D2562" w:rsidRDefault="00975C13" w:rsidP="00975C13">
      <w:pPr>
        <w:pStyle w:val="af5"/>
        <w:jc w:val="both"/>
      </w:pPr>
      <w:r w:rsidRPr="001D2562">
        <w:rPr>
          <w:lang w:val="kk-KZ"/>
        </w:rPr>
        <w:t xml:space="preserve">            </w:t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>
        <w:rPr>
          <w:lang w:val="kk-KZ"/>
        </w:rPr>
        <w:t>Руководитель ОПС</w:t>
      </w:r>
    </w:p>
    <w:p w:rsidR="00975C13" w:rsidRPr="001D2562" w:rsidRDefault="00975C13" w:rsidP="00975C13">
      <w:pPr>
        <w:pStyle w:val="af5"/>
        <w:jc w:val="both"/>
      </w:pPr>
      <w:r w:rsidRPr="001D2562">
        <w:rPr>
          <w:lang w:val="kk-KZ"/>
        </w:rPr>
        <w:t xml:space="preserve">           </w:t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</w:r>
      <w:r w:rsidRPr="001D2562">
        <w:rPr>
          <w:lang w:val="kk-KZ"/>
        </w:rPr>
        <w:tab/>
        <w:t>ТОО «</w:t>
      </w:r>
      <w:r>
        <w:rPr>
          <w:lang w:val="en-US"/>
        </w:rPr>
        <w:t>GIO</w:t>
      </w:r>
      <w:r w:rsidRPr="0064282D">
        <w:t xml:space="preserve"> </w:t>
      </w:r>
      <w:r>
        <w:rPr>
          <w:lang w:val="en-US"/>
        </w:rPr>
        <w:t>TRADE</w:t>
      </w:r>
      <w:r w:rsidRPr="001D2562">
        <w:rPr>
          <w:lang w:val="kk-KZ"/>
        </w:rPr>
        <w:t>»</w:t>
      </w:r>
    </w:p>
    <w:p w:rsidR="00975C13" w:rsidRPr="001D2562" w:rsidRDefault="00975C13" w:rsidP="00975C13">
      <w:pPr>
        <w:pStyle w:val="af5"/>
        <w:jc w:val="both"/>
      </w:pPr>
      <w:r w:rsidRPr="001D2562">
        <w:t xml:space="preserve">                                                                                    </w:t>
      </w:r>
      <w:r w:rsidRPr="001D2562">
        <w:tab/>
      </w:r>
      <w:r w:rsidRPr="001D2562">
        <w:tab/>
        <w:t xml:space="preserve"> ___________ </w:t>
      </w:r>
      <w:r>
        <w:t>С.Н.Михаленко</w:t>
      </w:r>
    </w:p>
    <w:p w:rsidR="00975C13" w:rsidRPr="00B11506" w:rsidRDefault="00975C13" w:rsidP="00975C13">
      <w:pPr>
        <w:pStyle w:val="af5"/>
        <w:jc w:val="both"/>
      </w:pPr>
      <w:r w:rsidRPr="001D2562">
        <w:t xml:space="preserve">                                                                                               </w:t>
      </w:r>
      <w:r w:rsidRPr="001D2562">
        <w:tab/>
      </w:r>
      <w:r w:rsidRPr="006F0E8B">
        <w:t>«</w:t>
      </w:r>
      <w:r>
        <w:t>___</w:t>
      </w:r>
      <w:r w:rsidRPr="006F0E8B">
        <w:t xml:space="preserve">» </w:t>
      </w:r>
      <w:r>
        <w:t xml:space="preserve"> __________</w:t>
      </w:r>
      <w:r w:rsidRPr="006F0E8B">
        <w:t>20</w:t>
      </w:r>
      <w:r>
        <w:t>____ г</w:t>
      </w:r>
    </w:p>
    <w:p w:rsidR="0061728D" w:rsidRDefault="0061728D" w:rsidP="00FD1B0F">
      <w:pPr>
        <w:pStyle w:val="af3"/>
        <w:jc w:val="both"/>
      </w:pPr>
    </w:p>
    <w:p w:rsidR="0061728D" w:rsidRDefault="0061728D" w:rsidP="00FD1B0F">
      <w:pPr>
        <w:pStyle w:val="af3"/>
        <w:jc w:val="both"/>
      </w:pPr>
    </w:p>
    <w:p w:rsidR="0061728D" w:rsidRDefault="0061728D" w:rsidP="00FD1B0F">
      <w:pPr>
        <w:pStyle w:val="af3"/>
        <w:jc w:val="both"/>
      </w:pPr>
    </w:p>
    <w:p w:rsidR="0061728D" w:rsidRDefault="0061728D" w:rsidP="00FD1B0F">
      <w:pPr>
        <w:pStyle w:val="af3"/>
        <w:jc w:val="both"/>
      </w:pPr>
    </w:p>
    <w:p w:rsidR="0061728D" w:rsidRDefault="0061728D" w:rsidP="00FD1B0F">
      <w:pPr>
        <w:jc w:val="center"/>
        <w:rPr>
          <w:b/>
          <w:sz w:val="28"/>
          <w:lang w:val="kk-KZ"/>
        </w:rPr>
      </w:pPr>
    </w:p>
    <w:p w:rsidR="0061728D" w:rsidRPr="005D4E66" w:rsidRDefault="0061728D" w:rsidP="004907A6">
      <w:pPr>
        <w:jc w:val="center"/>
        <w:rPr>
          <w:b/>
          <w:i/>
          <w:caps/>
          <w:sz w:val="32"/>
          <w:szCs w:val="32"/>
        </w:rPr>
      </w:pPr>
      <w:r w:rsidRPr="005D4E66">
        <w:rPr>
          <w:b/>
          <w:caps/>
          <w:sz w:val="32"/>
          <w:szCs w:val="32"/>
        </w:rPr>
        <w:t xml:space="preserve">СИСТЕМА МЕНЕДЖМЕНТА </w:t>
      </w:r>
    </w:p>
    <w:p w:rsidR="0061728D" w:rsidRPr="005D4E66" w:rsidRDefault="0061728D" w:rsidP="00FD1B0F">
      <w:pPr>
        <w:jc w:val="center"/>
        <w:rPr>
          <w:b/>
          <w:caps/>
          <w:sz w:val="32"/>
          <w:szCs w:val="32"/>
        </w:rPr>
      </w:pPr>
    </w:p>
    <w:p w:rsidR="0061728D" w:rsidRPr="00184AB9" w:rsidRDefault="0061728D" w:rsidP="00FD1B0F">
      <w:pPr>
        <w:pBdr>
          <w:bottom w:val="single" w:sz="12" w:space="1" w:color="auto"/>
        </w:pBdr>
        <w:jc w:val="center"/>
        <w:rPr>
          <w:b/>
          <w:caps/>
          <w:sz w:val="32"/>
          <w:szCs w:val="32"/>
        </w:rPr>
      </w:pPr>
      <w:r w:rsidRPr="005D4E66">
        <w:rPr>
          <w:b/>
          <w:caps/>
          <w:sz w:val="32"/>
          <w:szCs w:val="32"/>
        </w:rPr>
        <w:t>ИНСТРУКЦИЯ</w:t>
      </w:r>
    </w:p>
    <w:p w:rsidR="0061728D" w:rsidRPr="00184AB9" w:rsidRDefault="0061728D" w:rsidP="00FD1B0F">
      <w:pPr>
        <w:pBdr>
          <w:bottom w:val="single" w:sz="12" w:space="1" w:color="auto"/>
        </w:pBdr>
        <w:jc w:val="center"/>
        <w:rPr>
          <w:b/>
          <w:caps/>
          <w:sz w:val="32"/>
          <w:szCs w:val="32"/>
        </w:rPr>
      </w:pPr>
    </w:p>
    <w:p w:rsidR="0061728D" w:rsidRPr="005D4E66" w:rsidRDefault="0061728D" w:rsidP="00FD1B0F">
      <w:pPr>
        <w:jc w:val="center"/>
        <w:rPr>
          <w:b/>
          <w:caps/>
          <w:sz w:val="32"/>
          <w:szCs w:val="32"/>
        </w:rPr>
      </w:pPr>
    </w:p>
    <w:p w:rsidR="0061728D" w:rsidRPr="005D4E66" w:rsidRDefault="0061728D" w:rsidP="00FD1B0F">
      <w:pPr>
        <w:jc w:val="center"/>
        <w:rPr>
          <w:b/>
          <w:sz w:val="32"/>
          <w:szCs w:val="32"/>
        </w:rPr>
      </w:pPr>
      <w:r w:rsidRPr="005D4E66">
        <w:rPr>
          <w:b/>
          <w:sz w:val="32"/>
          <w:szCs w:val="32"/>
        </w:rPr>
        <w:t xml:space="preserve">ПОРЯДОК ПОДТВЕРЖДЕНИЯ СООТВЕСТВИЯ </w:t>
      </w:r>
    </w:p>
    <w:p w:rsidR="0061728D" w:rsidRPr="005D4E66" w:rsidRDefault="0061728D" w:rsidP="00FD1B0F">
      <w:pPr>
        <w:jc w:val="center"/>
        <w:rPr>
          <w:sz w:val="32"/>
          <w:szCs w:val="32"/>
        </w:rPr>
      </w:pPr>
      <w:r w:rsidRPr="005D4E66">
        <w:rPr>
          <w:b/>
          <w:sz w:val="32"/>
          <w:szCs w:val="32"/>
        </w:rPr>
        <w:t>ПАРТИИ ПРОДУКЦИИ</w:t>
      </w:r>
    </w:p>
    <w:p w:rsidR="0061728D" w:rsidRPr="005D4E66" w:rsidRDefault="0061728D" w:rsidP="00FD1B0F">
      <w:pPr>
        <w:jc w:val="center"/>
        <w:rPr>
          <w:b/>
          <w:sz w:val="32"/>
          <w:szCs w:val="32"/>
        </w:rPr>
      </w:pPr>
    </w:p>
    <w:p w:rsidR="0061728D" w:rsidRPr="005D4E66" w:rsidRDefault="0061728D" w:rsidP="00FD1B0F">
      <w:pPr>
        <w:jc w:val="center"/>
        <w:rPr>
          <w:b/>
          <w:sz w:val="32"/>
          <w:szCs w:val="32"/>
        </w:rPr>
      </w:pPr>
      <w:r w:rsidRPr="005D4E66">
        <w:rPr>
          <w:b/>
          <w:bCs/>
          <w:sz w:val="32"/>
          <w:szCs w:val="32"/>
        </w:rPr>
        <w:t>СМ.И-04.05</w:t>
      </w:r>
    </w:p>
    <w:p w:rsidR="0061728D" w:rsidRPr="004907A6" w:rsidRDefault="0061728D" w:rsidP="00FD1B0F">
      <w:pPr>
        <w:jc w:val="center"/>
        <w:rPr>
          <w:b/>
          <w:bCs/>
          <w:sz w:val="28"/>
          <w:szCs w:val="28"/>
          <w:lang w:val="kk-KZ"/>
        </w:rPr>
      </w:pPr>
    </w:p>
    <w:p w:rsidR="0061728D" w:rsidRDefault="0061728D" w:rsidP="00FD1B0F">
      <w:pPr>
        <w:jc w:val="center"/>
        <w:rPr>
          <w:b/>
          <w:bCs/>
          <w:sz w:val="28"/>
          <w:szCs w:val="28"/>
          <w:lang w:val="kk-KZ"/>
        </w:rPr>
      </w:pPr>
    </w:p>
    <w:p w:rsidR="00975C13" w:rsidRDefault="00975C13" w:rsidP="00FD1B0F">
      <w:pPr>
        <w:jc w:val="center"/>
        <w:rPr>
          <w:b/>
          <w:bCs/>
          <w:sz w:val="28"/>
          <w:szCs w:val="28"/>
          <w:lang w:val="kk-KZ"/>
        </w:rPr>
      </w:pPr>
    </w:p>
    <w:p w:rsidR="0061728D" w:rsidRDefault="0061728D" w:rsidP="00FD1B0F">
      <w:pPr>
        <w:jc w:val="center"/>
        <w:rPr>
          <w:b/>
          <w:bCs/>
          <w:sz w:val="28"/>
          <w:szCs w:val="28"/>
          <w:lang w:val="kk-KZ"/>
        </w:rPr>
      </w:pPr>
    </w:p>
    <w:p w:rsidR="00975C13" w:rsidRPr="00C96DE1" w:rsidRDefault="00975C13" w:rsidP="00975C13">
      <w:pPr>
        <w:pStyle w:val="af4"/>
        <w:rPr>
          <w:b/>
        </w:rPr>
      </w:pPr>
      <w:r>
        <w:t xml:space="preserve">                                                                                                 </w:t>
      </w:r>
      <w:bookmarkStart w:id="0" w:name="_Hlk179091683"/>
      <w:r w:rsidRPr="004B59E4">
        <w:t>Дата введения</w:t>
      </w:r>
      <w:r>
        <w:t xml:space="preserve">: </w:t>
      </w:r>
      <w:r w:rsidRPr="006F0E8B">
        <w:t>«</w:t>
      </w:r>
      <w:r>
        <w:t>__</w:t>
      </w:r>
      <w:r w:rsidRPr="006F0E8B">
        <w:t xml:space="preserve">» </w:t>
      </w:r>
      <w:r>
        <w:t>_______</w:t>
      </w:r>
      <w:r w:rsidRPr="006F0E8B">
        <w:t xml:space="preserve"> 20</w:t>
      </w:r>
      <w:r>
        <w:t>24 г</w:t>
      </w:r>
    </w:p>
    <w:p w:rsidR="00975C13" w:rsidRPr="006E4FEC" w:rsidRDefault="00975C13" w:rsidP="00975C13">
      <w:pPr>
        <w:pStyle w:val="af4"/>
        <w:rPr>
          <w:b/>
          <w:sz w:val="28"/>
          <w:szCs w:val="28"/>
        </w:rPr>
      </w:pPr>
    </w:p>
    <w:p w:rsidR="00975C13" w:rsidRPr="00975C13" w:rsidRDefault="00975C13" w:rsidP="00975C13">
      <w:pPr>
        <w:pStyle w:val="af4"/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</w:p>
    <w:p w:rsidR="00975C13" w:rsidRPr="00233AA8" w:rsidRDefault="00975C13" w:rsidP="00975C13">
      <w:pPr>
        <w:tabs>
          <w:tab w:val="left" w:pos="5970"/>
        </w:tabs>
        <w:rPr>
          <w:sz w:val="28"/>
          <w:szCs w:val="28"/>
        </w:rPr>
      </w:pPr>
      <w:r w:rsidRPr="00975C13">
        <w:rPr>
          <w:b/>
          <w:sz w:val="28"/>
          <w:szCs w:val="28"/>
        </w:rPr>
        <w:t xml:space="preserve">                                                                                    </w:t>
      </w:r>
      <w:r w:rsidRPr="00233AA8">
        <w:t>Версия</w:t>
      </w:r>
      <w:r w:rsidRPr="00233AA8">
        <w:rPr>
          <w:sz w:val="28"/>
          <w:szCs w:val="28"/>
        </w:rPr>
        <w:t xml:space="preserve"> </w:t>
      </w:r>
      <w:r w:rsidRPr="00233AA8">
        <w:t>№</w:t>
      </w:r>
      <w:r>
        <w:rPr>
          <w:sz w:val="28"/>
          <w:szCs w:val="28"/>
        </w:rPr>
        <w:t>4</w:t>
      </w:r>
    </w:p>
    <w:p w:rsidR="00975C13" w:rsidRPr="00233AA8" w:rsidRDefault="00975C13" w:rsidP="00975C13">
      <w:pPr>
        <w:tabs>
          <w:tab w:val="left" w:pos="5970"/>
        </w:tabs>
        <w:rPr>
          <w:sz w:val="28"/>
          <w:szCs w:val="28"/>
        </w:rPr>
      </w:pPr>
    </w:p>
    <w:p w:rsidR="00975C13" w:rsidRPr="000A789B" w:rsidRDefault="00975C13" w:rsidP="00975C13">
      <w:pPr>
        <w:tabs>
          <w:tab w:val="left" w:pos="5970"/>
        </w:tabs>
        <w:rPr>
          <w:i/>
          <w:color w:val="0070C0"/>
        </w:rPr>
      </w:pPr>
      <w:r w:rsidRPr="00233AA8">
        <w:rPr>
          <w:sz w:val="28"/>
          <w:szCs w:val="28"/>
        </w:rPr>
        <w:t xml:space="preserve">                                                                                    </w:t>
      </w:r>
      <w:r w:rsidRPr="00233AA8">
        <w:t xml:space="preserve">Изм. № </w:t>
      </w:r>
    </w:p>
    <w:p w:rsidR="00975C13" w:rsidRPr="000950E2" w:rsidRDefault="00975C13" w:rsidP="00975C13">
      <w:pPr>
        <w:tabs>
          <w:tab w:val="left" w:pos="5970"/>
        </w:tabs>
        <w:rPr>
          <w:sz w:val="28"/>
          <w:szCs w:val="28"/>
        </w:rPr>
      </w:pPr>
    </w:p>
    <w:tbl>
      <w:tblPr>
        <w:tblW w:w="5164" w:type="dxa"/>
        <w:tblInd w:w="5002" w:type="dxa"/>
        <w:tblLook w:val="01E0" w:firstRow="1" w:lastRow="1" w:firstColumn="1" w:lastColumn="1" w:noHBand="0" w:noVBand="0"/>
      </w:tblPr>
      <w:tblGrid>
        <w:gridCol w:w="4887"/>
        <w:gridCol w:w="277"/>
      </w:tblGrid>
      <w:tr w:rsidR="00975C13" w:rsidRPr="003E715F" w:rsidTr="00F878E1">
        <w:tc>
          <w:tcPr>
            <w:tcW w:w="5164" w:type="dxa"/>
            <w:gridSpan w:val="2"/>
          </w:tcPr>
          <w:p w:rsidR="00975C13" w:rsidRPr="003E715F" w:rsidRDefault="00975C13" w:rsidP="00F878E1">
            <w:pPr>
              <w:jc w:val="both"/>
              <w:rPr>
                <w:b/>
                <w:bCs/>
              </w:rPr>
            </w:pPr>
            <w:r w:rsidRPr="003E715F">
              <w:rPr>
                <w:b/>
                <w:bCs/>
              </w:rPr>
              <w:t>Разработано:</w:t>
            </w:r>
          </w:p>
          <w:p w:rsidR="00975C13" w:rsidRPr="00F93075" w:rsidRDefault="00975C13" w:rsidP="00F878E1">
            <w:pPr>
              <w:jc w:val="both"/>
            </w:pPr>
            <w:r>
              <w:rPr>
                <w:lang w:val="kk-KZ"/>
              </w:rPr>
              <w:t>Начальник отдела</w:t>
            </w:r>
            <w:r>
              <w:t xml:space="preserve"> ОПС П.С.Мартынов</w:t>
            </w:r>
          </w:p>
        </w:tc>
      </w:tr>
      <w:tr w:rsidR="00975C13" w:rsidRPr="003E715F" w:rsidTr="00F878E1">
        <w:tc>
          <w:tcPr>
            <w:tcW w:w="4887" w:type="dxa"/>
          </w:tcPr>
          <w:p w:rsidR="00975C13" w:rsidRPr="003E715F" w:rsidRDefault="00975C13" w:rsidP="00F878E1">
            <w:pPr>
              <w:jc w:val="both"/>
            </w:pPr>
            <w:r w:rsidRPr="003E715F">
              <w:t xml:space="preserve">Дата: </w:t>
            </w:r>
            <w:r w:rsidRPr="006F0E8B">
              <w:t>«</w:t>
            </w:r>
            <w:r>
              <w:t>____</w:t>
            </w:r>
            <w:r w:rsidRPr="006F0E8B">
              <w:t>»</w:t>
            </w:r>
            <w:r>
              <w:t>________</w:t>
            </w:r>
            <w:r w:rsidRPr="006F0E8B">
              <w:t xml:space="preserve"> 20</w:t>
            </w:r>
            <w:r>
              <w:t>24 г</w:t>
            </w:r>
          </w:p>
          <w:p w:rsidR="00975C13" w:rsidRPr="003E715F" w:rsidRDefault="00975C13" w:rsidP="00F878E1">
            <w:pPr>
              <w:jc w:val="both"/>
            </w:pPr>
            <w:r>
              <w:t>Подпись:</w:t>
            </w:r>
          </w:p>
        </w:tc>
        <w:tc>
          <w:tcPr>
            <w:tcW w:w="277" w:type="dxa"/>
          </w:tcPr>
          <w:p w:rsidR="00975C13" w:rsidRPr="003E715F" w:rsidRDefault="00975C13" w:rsidP="00F878E1">
            <w:pPr>
              <w:jc w:val="both"/>
            </w:pPr>
            <w:r>
              <w:t xml:space="preserve">                                 </w:t>
            </w:r>
          </w:p>
        </w:tc>
      </w:tr>
    </w:tbl>
    <w:p w:rsidR="00975C13" w:rsidRDefault="00975C13" w:rsidP="00975C13">
      <w:pPr>
        <w:rPr>
          <w:b/>
          <w:sz w:val="22"/>
          <w:szCs w:val="22"/>
          <w:lang w:val="en-US"/>
        </w:rPr>
      </w:pPr>
    </w:p>
    <w:p w:rsidR="00975C13" w:rsidRDefault="00975C13" w:rsidP="00975C13">
      <w:pPr>
        <w:rPr>
          <w:b/>
          <w:sz w:val="22"/>
          <w:szCs w:val="22"/>
          <w:lang w:val="en-US"/>
        </w:rPr>
      </w:pPr>
    </w:p>
    <w:p w:rsidR="00975C13" w:rsidRDefault="00975C13" w:rsidP="00975C13">
      <w:pPr>
        <w:rPr>
          <w:b/>
          <w:sz w:val="22"/>
          <w:szCs w:val="22"/>
          <w:lang w:val="en-US"/>
        </w:rPr>
      </w:pPr>
    </w:p>
    <w:p w:rsidR="00975C13" w:rsidRPr="00D8286F" w:rsidRDefault="00975C13" w:rsidP="00975C13">
      <w:pPr>
        <w:rPr>
          <w:b/>
          <w:sz w:val="22"/>
          <w:szCs w:val="22"/>
          <w:lang w:val="en-US"/>
        </w:rPr>
      </w:pPr>
    </w:p>
    <w:p w:rsidR="00975C13" w:rsidRPr="006F0E8B" w:rsidRDefault="00975C13" w:rsidP="00975C13">
      <w:pPr>
        <w:jc w:val="center"/>
        <w:rPr>
          <w:b/>
        </w:rPr>
      </w:pPr>
      <w:r w:rsidRPr="006F0E8B">
        <w:rPr>
          <w:b/>
          <w:lang w:val="kk-KZ"/>
        </w:rPr>
        <w:t>г. Караганда</w:t>
      </w:r>
    </w:p>
    <w:p w:rsidR="00975C13" w:rsidRDefault="00975C13" w:rsidP="00975C13">
      <w:pPr>
        <w:ind w:left="840"/>
        <w:rPr>
          <w:b/>
        </w:rPr>
      </w:pPr>
      <w:r w:rsidRPr="006F0E8B">
        <w:rPr>
          <w:b/>
        </w:rPr>
        <w:t xml:space="preserve">                                   </w:t>
      </w:r>
      <w:r>
        <w:rPr>
          <w:b/>
        </w:rPr>
        <w:t xml:space="preserve">                         </w:t>
      </w:r>
      <w:r w:rsidRPr="006F0E8B">
        <w:rPr>
          <w:b/>
        </w:rPr>
        <w:t xml:space="preserve"> </w:t>
      </w:r>
      <w:r w:rsidRPr="006F0E8B">
        <w:rPr>
          <w:b/>
          <w:lang w:val="en-US"/>
        </w:rPr>
        <w:t>20</w:t>
      </w:r>
      <w:r>
        <w:rPr>
          <w:b/>
        </w:rPr>
        <w:t>24 г</w:t>
      </w:r>
    </w:p>
    <w:p w:rsidR="00975C13" w:rsidRDefault="00975C13" w:rsidP="00975C13">
      <w:pPr>
        <w:ind w:left="840"/>
        <w:rPr>
          <w:b/>
        </w:rPr>
      </w:pPr>
    </w:p>
    <w:p w:rsidR="00975C13" w:rsidRDefault="00975C13" w:rsidP="00975C13">
      <w:pPr>
        <w:ind w:left="840"/>
        <w:rPr>
          <w:b/>
        </w:rPr>
      </w:pPr>
    </w:p>
    <w:p w:rsidR="00975C13" w:rsidRPr="006F0E8B" w:rsidRDefault="00975C13" w:rsidP="00975C13">
      <w:pPr>
        <w:ind w:left="840"/>
        <w:rPr>
          <w:b/>
        </w:rPr>
      </w:pPr>
    </w:p>
    <w:bookmarkEnd w:id="0"/>
    <w:p w:rsidR="0061728D" w:rsidRPr="00B86E2A" w:rsidRDefault="0061728D" w:rsidP="00ED745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831648">
        <w:rPr>
          <w:b/>
          <w:bCs/>
        </w:rPr>
        <w:t>1</w:t>
      </w:r>
      <w:r w:rsidRPr="00BC2C6C">
        <w:rPr>
          <w:b/>
          <w:bCs/>
        </w:rPr>
        <w:t xml:space="preserve"> </w:t>
      </w:r>
      <w:r>
        <w:rPr>
          <w:b/>
          <w:bCs/>
        </w:rPr>
        <w:t>Область применения</w:t>
      </w:r>
    </w:p>
    <w:p w:rsidR="0061728D" w:rsidRPr="00184AB9" w:rsidRDefault="0061728D" w:rsidP="00FD1B0F">
      <w:pPr>
        <w:ind w:left="840"/>
        <w:jc w:val="both"/>
        <w:rPr>
          <w:b/>
          <w:bCs/>
        </w:rPr>
      </w:pPr>
    </w:p>
    <w:p w:rsidR="0061728D" w:rsidRDefault="0061728D" w:rsidP="00FD1B0F">
      <w:pPr>
        <w:ind w:firstLine="851"/>
        <w:jc w:val="both"/>
      </w:pPr>
      <w:r>
        <w:t>Описание процедуры подтверждения соответствия продукции и услуг органом по подтверждению соответствия (далее ОПС) ТОО «</w:t>
      </w:r>
      <w:r>
        <w:rPr>
          <w:lang w:val="en-US"/>
        </w:rPr>
        <w:t>GIO</w:t>
      </w:r>
      <w:r w:rsidRPr="00AB50BB">
        <w:t xml:space="preserve"> </w:t>
      </w:r>
      <w:r>
        <w:rPr>
          <w:lang w:val="en-US"/>
        </w:rPr>
        <w:t>TRADE</w:t>
      </w:r>
      <w:r>
        <w:t xml:space="preserve">» согласно заявленной области аккредитации в соответствии с требованиями законодательных актов, нормативных документов Государственной системы технического регулирования Республики Казахстан.  </w:t>
      </w:r>
    </w:p>
    <w:p w:rsidR="0061728D" w:rsidRDefault="0061728D" w:rsidP="00FD1B0F">
      <w:pPr>
        <w:ind w:firstLine="708"/>
        <w:jc w:val="both"/>
      </w:pPr>
      <w:r>
        <w:t>Требования настоящей процедуры обязательны для всех с</w:t>
      </w:r>
      <w:r>
        <w:rPr>
          <w:lang w:val="kk-KZ"/>
        </w:rPr>
        <w:t>отруднико</w:t>
      </w:r>
      <w:r>
        <w:t xml:space="preserve">в ОПС.  </w:t>
      </w:r>
    </w:p>
    <w:p w:rsidR="0061728D" w:rsidRDefault="0061728D" w:rsidP="00FD1B0F">
      <w:pPr>
        <w:pStyle w:val="a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1728D" w:rsidRPr="00DA3DFD" w:rsidRDefault="0061728D" w:rsidP="00FD1B0F">
      <w:pPr>
        <w:pStyle w:val="a6"/>
        <w:ind w:firstLine="708"/>
        <w:jc w:val="both"/>
        <w:rPr>
          <w:b/>
          <w:bCs/>
          <w:sz w:val="24"/>
        </w:rPr>
      </w:pPr>
      <w:r w:rsidRPr="00B7417A">
        <w:rPr>
          <w:b/>
          <w:bCs/>
          <w:sz w:val="24"/>
        </w:rPr>
        <w:t xml:space="preserve">2 </w:t>
      </w:r>
      <w:r>
        <w:rPr>
          <w:b/>
          <w:bCs/>
          <w:sz w:val="24"/>
        </w:rPr>
        <w:t>Нормативные ссылки</w:t>
      </w:r>
    </w:p>
    <w:p w:rsidR="0061728D" w:rsidRPr="00DA3DFD" w:rsidRDefault="0061728D" w:rsidP="00FD1B0F">
      <w:pPr>
        <w:pStyle w:val="a6"/>
        <w:ind w:firstLine="708"/>
        <w:jc w:val="both"/>
        <w:rPr>
          <w:b/>
          <w:bCs/>
          <w:sz w:val="24"/>
        </w:rPr>
      </w:pPr>
    </w:p>
    <w:p w:rsidR="0061728D" w:rsidRDefault="0061728D" w:rsidP="00FD1B0F">
      <w:pPr>
        <w:pStyle w:val="a6"/>
        <w:jc w:val="both"/>
        <w:rPr>
          <w:sz w:val="24"/>
        </w:rPr>
      </w:pPr>
      <w:r>
        <w:tab/>
      </w:r>
      <w:r>
        <w:rPr>
          <w:sz w:val="24"/>
        </w:rPr>
        <w:t>В настоящей процедуре использованы ссылки на следующие нормативные документы, документированные процедуры:</w:t>
      </w:r>
    </w:p>
    <w:p w:rsidR="0061728D" w:rsidRDefault="0061728D" w:rsidP="00FD1B0F">
      <w:pPr>
        <w:pStyle w:val="a6"/>
        <w:jc w:val="both"/>
        <w:rPr>
          <w:sz w:val="16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40"/>
        <w:gridCol w:w="7380"/>
      </w:tblGrid>
      <w:tr w:rsidR="0061728D" w:rsidTr="00250D7A">
        <w:trPr>
          <w:trHeight w:val="427"/>
        </w:trPr>
        <w:tc>
          <w:tcPr>
            <w:tcW w:w="2340" w:type="dxa"/>
          </w:tcPr>
          <w:p w:rsidR="0061728D" w:rsidRPr="0027439D" w:rsidRDefault="0061728D" w:rsidP="00250D7A">
            <w:pPr>
              <w:ind w:right="-108"/>
              <w:rPr>
                <w:lang w:val="en-US"/>
              </w:rPr>
            </w:pPr>
            <w:r w:rsidRPr="00310F55">
              <w:t xml:space="preserve">ГОСТ ISO/IEC 17065-2013 </w:t>
            </w:r>
          </w:p>
        </w:tc>
        <w:tc>
          <w:tcPr>
            <w:tcW w:w="7380" w:type="dxa"/>
          </w:tcPr>
          <w:p w:rsidR="0061728D" w:rsidRPr="006A42F5" w:rsidRDefault="0061728D" w:rsidP="00250D7A">
            <w:pPr>
              <w:ind w:right="-15"/>
              <w:jc w:val="both"/>
            </w:pPr>
            <w:r w:rsidRPr="00310F55">
              <w:t>Оценка соответствия. Требования к органам по сертификации продукции, процессов и услуг</w:t>
            </w:r>
          </w:p>
        </w:tc>
      </w:tr>
      <w:tr w:rsidR="001F357C" w:rsidTr="00250D7A">
        <w:trPr>
          <w:trHeight w:val="1344"/>
        </w:trPr>
        <w:tc>
          <w:tcPr>
            <w:tcW w:w="2340" w:type="dxa"/>
          </w:tcPr>
          <w:p w:rsidR="001F357C" w:rsidRPr="00975C13" w:rsidRDefault="001F357C" w:rsidP="001F357C">
            <w:pPr>
              <w:pStyle w:val="af4"/>
              <w:rPr>
                <w:lang w:val="kk-KZ"/>
              </w:rPr>
            </w:pPr>
            <w:r w:rsidRPr="00975C13">
              <w:t>Приказ №433-Н</w:t>
            </w:r>
            <w:r w:rsidRPr="00975C13">
              <w:rPr>
                <w:lang w:val="kk-KZ"/>
              </w:rPr>
              <w:t>Қ</w:t>
            </w:r>
          </w:p>
          <w:p w:rsidR="001F357C" w:rsidRPr="00975C13" w:rsidRDefault="001F357C" w:rsidP="001F357C">
            <w:pPr>
              <w:pStyle w:val="af4"/>
              <w:rPr>
                <w:lang w:val="kk-KZ"/>
              </w:rPr>
            </w:pPr>
            <w:r w:rsidRPr="00975C13">
              <w:rPr>
                <w:lang w:val="kk-KZ"/>
              </w:rPr>
              <w:t>От 29.06.2021</w:t>
            </w:r>
          </w:p>
          <w:p w:rsidR="001F357C" w:rsidRPr="00975C13" w:rsidRDefault="001F357C" w:rsidP="001F357C">
            <w:pPr>
              <w:pStyle w:val="af4"/>
              <w:rPr>
                <w:lang w:val="kk-KZ"/>
              </w:rPr>
            </w:pPr>
            <w:r w:rsidRPr="00975C13">
              <w:rPr>
                <w:lang w:val="kk-KZ"/>
              </w:rPr>
              <w:t>Министерство торговли и интерграции РК</w:t>
            </w:r>
          </w:p>
          <w:p w:rsidR="001F357C" w:rsidRPr="00975C13" w:rsidRDefault="001F357C" w:rsidP="001F357C">
            <w:pPr>
              <w:pStyle w:val="af4"/>
              <w:rPr>
                <w:strike/>
                <w:sz w:val="16"/>
                <w:szCs w:val="16"/>
              </w:rPr>
            </w:pPr>
          </w:p>
        </w:tc>
        <w:tc>
          <w:tcPr>
            <w:tcW w:w="7380" w:type="dxa"/>
          </w:tcPr>
          <w:p w:rsidR="001F357C" w:rsidRPr="00975C13" w:rsidRDefault="001F357C" w:rsidP="001F357C">
            <w:pPr>
              <w:rPr>
                <w:strike/>
              </w:rPr>
            </w:pPr>
          </w:p>
          <w:p w:rsidR="001F357C" w:rsidRPr="00975C13" w:rsidRDefault="001F357C" w:rsidP="001F357C">
            <w:pPr>
              <w:rPr>
                <w:strike/>
              </w:rPr>
            </w:pPr>
          </w:p>
          <w:p w:rsidR="001F357C" w:rsidRPr="00975C13" w:rsidRDefault="001F357C" w:rsidP="001F357C">
            <w:pPr>
              <w:rPr>
                <w:lang w:val="kk-KZ"/>
              </w:rPr>
            </w:pPr>
            <w:r w:rsidRPr="00975C13">
              <w:rPr>
                <w:lang w:val="kk-KZ"/>
              </w:rPr>
              <w:t>Правила оценки соответствия</w:t>
            </w:r>
          </w:p>
        </w:tc>
      </w:tr>
      <w:tr w:rsidR="001F357C" w:rsidTr="0027439D">
        <w:trPr>
          <w:trHeight w:val="1641"/>
        </w:trPr>
        <w:tc>
          <w:tcPr>
            <w:tcW w:w="2340" w:type="dxa"/>
          </w:tcPr>
          <w:p w:rsidR="001F357C" w:rsidRDefault="001F357C" w:rsidP="001F357C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Приказ № 226 </w:t>
            </w:r>
          </w:p>
          <w:p w:rsidR="001F357C" w:rsidRDefault="001F357C" w:rsidP="001F357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от 18.08.2005 г.</w:t>
            </w:r>
          </w:p>
        </w:tc>
        <w:tc>
          <w:tcPr>
            <w:tcW w:w="7380" w:type="dxa"/>
          </w:tcPr>
          <w:p w:rsidR="001F357C" w:rsidRPr="0027439D" w:rsidRDefault="001F357C" w:rsidP="001F357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 внесении дополнений в приказ Председателя Комитета по техническому регулированию и метрологии МИТ РК от 13.05.2005 г. №136 «Об утверждении Правил проведения работ с участием государственных органов, технических комитетов по стандартизации и органов по подтверждению соответствия в сфере подтверждения соответствия и аккредитации»</w:t>
            </w:r>
          </w:p>
          <w:p w:rsidR="001F357C" w:rsidRPr="0027439D" w:rsidRDefault="001F357C" w:rsidP="001F357C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1F357C" w:rsidTr="0027439D">
        <w:trPr>
          <w:trHeight w:val="241"/>
        </w:trPr>
        <w:tc>
          <w:tcPr>
            <w:tcW w:w="2340" w:type="dxa"/>
          </w:tcPr>
          <w:p w:rsidR="001F357C" w:rsidRPr="0027439D" w:rsidRDefault="001F357C" w:rsidP="001F357C">
            <w:pPr>
              <w:pStyle w:val="af4"/>
            </w:pPr>
            <w:r w:rsidRPr="0027439D">
              <w:t>СТ РК 1014-2000</w:t>
            </w:r>
          </w:p>
        </w:tc>
        <w:tc>
          <w:tcPr>
            <w:tcW w:w="7380" w:type="dxa"/>
          </w:tcPr>
          <w:p w:rsidR="001F357C" w:rsidRDefault="001F357C" w:rsidP="001F357C">
            <w:pPr>
              <w:pStyle w:val="af4"/>
              <w:rPr>
                <w:sz w:val="16"/>
                <w:szCs w:val="16"/>
                <w:lang w:val="en-US"/>
              </w:rPr>
            </w:pPr>
            <w:r w:rsidRPr="0027439D">
              <w:t>Идентификация продукции. Общие положения</w:t>
            </w:r>
          </w:p>
          <w:p w:rsidR="001F357C" w:rsidRPr="0027439D" w:rsidRDefault="001F357C" w:rsidP="001F357C">
            <w:pPr>
              <w:pStyle w:val="af4"/>
              <w:rPr>
                <w:sz w:val="16"/>
                <w:szCs w:val="16"/>
                <w:lang w:val="en-US"/>
              </w:rPr>
            </w:pPr>
          </w:p>
        </w:tc>
      </w:tr>
      <w:tr w:rsidR="001F357C" w:rsidTr="00E5441E">
        <w:trPr>
          <w:trHeight w:val="276"/>
        </w:trPr>
        <w:tc>
          <w:tcPr>
            <w:tcW w:w="2340" w:type="dxa"/>
          </w:tcPr>
          <w:p w:rsidR="001F357C" w:rsidRDefault="001F357C" w:rsidP="001F357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СТ РК 3.10-2007</w:t>
            </w:r>
          </w:p>
        </w:tc>
        <w:tc>
          <w:tcPr>
            <w:tcW w:w="7380" w:type="dxa"/>
          </w:tcPr>
          <w:p w:rsidR="001F357C" w:rsidRDefault="001F357C" w:rsidP="001F357C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24"/>
              </w:rPr>
              <w:t>Порядок рассмотрения апелляций</w:t>
            </w:r>
          </w:p>
          <w:p w:rsidR="001F357C" w:rsidRPr="0027439D" w:rsidRDefault="001F357C" w:rsidP="001F357C">
            <w:pPr>
              <w:pStyle w:val="a6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F357C" w:rsidTr="00E5441E">
        <w:trPr>
          <w:trHeight w:val="312"/>
        </w:trPr>
        <w:tc>
          <w:tcPr>
            <w:tcW w:w="2340" w:type="dxa"/>
          </w:tcPr>
          <w:p w:rsidR="001F357C" w:rsidRDefault="001F357C" w:rsidP="001F357C">
            <w:pPr>
              <w:jc w:val="both"/>
            </w:pPr>
            <w:r>
              <w:t xml:space="preserve">СТ РК 3.11-2003 </w:t>
            </w:r>
          </w:p>
        </w:tc>
        <w:tc>
          <w:tcPr>
            <w:tcW w:w="7380" w:type="dxa"/>
          </w:tcPr>
          <w:p w:rsidR="001F357C" w:rsidRPr="006A42F5" w:rsidRDefault="001F357C" w:rsidP="001F357C">
            <w:pPr>
              <w:pStyle w:val="41"/>
              <w:keepNext w:val="0"/>
              <w:autoSpaceDE/>
              <w:autoSpaceDN/>
              <w:outlineLvl w:val="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Структура и порядок ведения государственного реестра системы</w:t>
            </w:r>
          </w:p>
          <w:p w:rsidR="001F357C" w:rsidRPr="006A42F5" w:rsidRDefault="001F357C" w:rsidP="001F357C">
            <w:pPr>
              <w:rPr>
                <w:sz w:val="16"/>
                <w:szCs w:val="16"/>
              </w:rPr>
            </w:pPr>
          </w:p>
        </w:tc>
      </w:tr>
      <w:tr w:rsidR="001F357C" w:rsidTr="00E5441E">
        <w:trPr>
          <w:trHeight w:val="579"/>
        </w:trPr>
        <w:tc>
          <w:tcPr>
            <w:tcW w:w="2340" w:type="dxa"/>
          </w:tcPr>
          <w:p w:rsidR="001F357C" w:rsidRDefault="001F357C" w:rsidP="001F357C">
            <w:pPr>
              <w:jc w:val="both"/>
            </w:pPr>
            <w:r>
              <w:t>СТ РК 3.58-2005</w:t>
            </w:r>
          </w:p>
        </w:tc>
        <w:tc>
          <w:tcPr>
            <w:tcW w:w="7380" w:type="dxa"/>
          </w:tcPr>
          <w:p w:rsidR="001F357C" w:rsidRPr="006A42F5" w:rsidRDefault="001F357C" w:rsidP="001F357C">
            <w:pPr>
              <w:jc w:val="both"/>
              <w:rPr>
                <w:sz w:val="16"/>
                <w:szCs w:val="16"/>
              </w:rPr>
            </w:pPr>
            <w:r>
              <w:t>Порядок обращения с образцами, используемыми при проведении подтверждения соответствия продукции</w:t>
            </w:r>
          </w:p>
          <w:p w:rsidR="001F357C" w:rsidRPr="006A42F5" w:rsidRDefault="001F357C" w:rsidP="001F357C">
            <w:pPr>
              <w:jc w:val="both"/>
              <w:rPr>
                <w:sz w:val="16"/>
                <w:szCs w:val="16"/>
              </w:rPr>
            </w:pPr>
          </w:p>
        </w:tc>
      </w:tr>
      <w:tr w:rsidR="001F357C" w:rsidTr="00E5441E">
        <w:trPr>
          <w:trHeight w:val="527"/>
        </w:trPr>
        <w:tc>
          <w:tcPr>
            <w:tcW w:w="2340" w:type="dxa"/>
          </w:tcPr>
          <w:p w:rsidR="001F357C" w:rsidRDefault="001F357C" w:rsidP="001F357C">
            <w:pPr>
              <w:ind w:right="-108"/>
              <w:jc w:val="both"/>
            </w:pPr>
            <w:r>
              <w:t>ПМГ 36-2001</w:t>
            </w:r>
          </w:p>
        </w:tc>
        <w:tc>
          <w:tcPr>
            <w:tcW w:w="7380" w:type="dxa"/>
          </w:tcPr>
          <w:p w:rsidR="001F357C" w:rsidRPr="006A42F5" w:rsidRDefault="001F357C" w:rsidP="001F357C">
            <w:pPr>
              <w:tabs>
                <w:tab w:val="left" w:pos="7299"/>
              </w:tabs>
              <w:ind w:right="-6"/>
              <w:jc w:val="both"/>
              <w:rPr>
                <w:sz w:val="16"/>
                <w:szCs w:val="16"/>
              </w:rPr>
            </w:pPr>
            <w:r>
              <w:t>Порядок признания сертификатов соответствия в государствах - участниках содружества независимых государств</w:t>
            </w:r>
          </w:p>
          <w:p w:rsidR="001F357C" w:rsidRPr="006A42F5" w:rsidRDefault="001F357C" w:rsidP="001F357C">
            <w:pPr>
              <w:tabs>
                <w:tab w:val="left" w:pos="7299"/>
              </w:tabs>
              <w:ind w:right="-6"/>
              <w:jc w:val="both"/>
              <w:rPr>
                <w:sz w:val="16"/>
                <w:szCs w:val="16"/>
              </w:rPr>
            </w:pPr>
          </w:p>
        </w:tc>
      </w:tr>
      <w:tr w:rsidR="001F357C" w:rsidTr="00E5441E">
        <w:trPr>
          <w:trHeight w:val="266"/>
        </w:trPr>
        <w:tc>
          <w:tcPr>
            <w:tcW w:w="2340" w:type="dxa"/>
          </w:tcPr>
          <w:p w:rsidR="001F357C" w:rsidRPr="00DA5CC8" w:rsidRDefault="001F357C" w:rsidP="001F357C">
            <w:pPr>
              <w:ind w:right="-141"/>
              <w:jc w:val="both"/>
            </w:pPr>
            <w:r>
              <w:t>СМ.И-04.09</w:t>
            </w:r>
          </w:p>
        </w:tc>
        <w:tc>
          <w:tcPr>
            <w:tcW w:w="7380" w:type="dxa"/>
          </w:tcPr>
          <w:p w:rsidR="001F357C" w:rsidRPr="006A42F5" w:rsidRDefault="001F357C" w:rsidP="001F357C">
            <w:pPr>
              <w:jc w:val="both"/>
              <w:rPr>
                <w:sz w:val="16"/>
                <w:szCs w:val="16"/>
              </w:rPr>
            </w:pPr>
            <w:r>
              <w:t>Порядок учета, хранения и списания бланков строгого учета</w:t>
            </w:r>
          </w:p>
          <w:p w:rsidR="001F357C" w:rsidRPr="006A42F5" w:rsidRDefault="001F357C" w:rsidP="001F357C">
            <w:pPr>
              <w:jc w:val="both"/>
              <w:rPr>
                <w:sz w:val="16"/>
                <w:szCs w:val="16"/>
              </w:rPr>
            </w:pPr>
          </w:p>
        </w:tc>
      </w:tr>
      <w:tr w:rsidR="001F357C" w:rsidTr="00E5441E">
        <w:trPr>
          <w:trHeight w:val="285"/>
        </w:trPr>
        <w:tc>
          <w:tcPr>
            <w:tcW w:w="2340" w:type="dxa"/>
          </w:tcPr>
          <w:p w:rsidR="001F357C" w:rsidRPr="00DD24B2" w:rsidRDefault="001F357C" w:rsidP="001F357C">
            <w:pPr>
              <w:ind w:right="-141"/>
              <w:jc w:val="both"/>
            </w:pPr>
            <w:r>
              <w:t>СМ.И-04.02</w:t>
            </w:r>
          </w:p>
        </w:tc>
        <w:tc>
          <w:tcPr>
            <w:tcW w:w="7380" w:type="dxa"/>
          </w:tcPr>
          <w:p w:rsidR="001F357C" w:rsidRDefault="001F357C" w:rsidP="001F357C">
            <w:pPr>
              <w:jc w:val="both"/>
              <w:rPr>
                <w:sz w:val="16"/>
                <w:szCs w:val="16"/>
                <w:lang w:val="en-US"/>
              </w:rPr>
            </w:pPr>
            <w:r>
              <w:t>Порядок рассмотрения апелляций, жалоб</w:t>
            </w:r>
          </w:p>
          <w:p w:rsidR="001F357C" w:rsidRPr="00E5441E" w:rsidRDefault="001F357C" w:rsidP="001F357C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F357C" w:rsidTr="00E5441E">
        <w:trPr>
          <w:trHeight w:val="80"/>
        </w:trPr>
        <w:tc>
          <w:tcPr>
            <w:tcW w:w="2340" w:type="dxa"/>
          </w:tcPr>
          <w:p w:rsidR="001F357C" w:rsidRPr="006060E4" w:rsidRDefault="001F357C" w:rsidP="001F357C">
            <w:pPr>
              <w:ind w:right="-141"/>
              <w:jc w:val="both"/>
            </w:pPr>
            <w:r>
              <w:t>СМ.ДП-02.01</w:t>
            </w:r>
          </w:p>
        </w:tc>
        <w:tc>
          <w:tcPr>
            <w:tcW w:w="7380" w:type="dxa"/>
          </w:tcPr>
          <w:p w:rsidR="001F357C" w:rsidRDefault="001F357C" w:rsidP="001F357C">
            <w:pPr>
              <w:pStyle w:val="41"/>
              <w:keepNext w:val="0"/>
              <w:autoSpaceDE/>
              <w:autoSpaceDN/>
              <w:outlineLvl w:val="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</w:rPr>
              <w:t>Управление документами</w:t>
            </w:r>
          </w:p>
          <w:p w:rsidR="001F357C" w:rsidRPr="00E5441E" w:rsidRDefault="001F357C" w:rsidP="001F357C">
            <w:pPr>
              <w:rPr>
                <w:lang w:val="en-US"/>
              </w:rPr>
            </w:pPr>
          </w:p>
        </w:tc>
      </w:tr>
      <w:tr w:rsidR="001F357C" w:rsidTr="00E5441E">
        <w:trPr>
          <w:trHeight w:val="80"/>
        </w:trPr>
        <w:tc>
          <w:tcPr>
            <w:tcW w:w="2340" w:type="dxa"/>
          </w:tcPr>
          <w:p w:rsidR="001F357C" w:rsidRPr="00C946F6" w:rsidRDefault="001F357C" w:rsidP="001F357C">
            <w:bookmarkStart w:id="1" w:name="_GoBack"/>
            <w:bookmarkEnd w:id="1"/>
          </w:p>
        </w:tc>
        <w:tc>
          <w:tcPr>
            <w:tcW w:w="7380" w:type="dxa"/>
          </w:tcPr>
          <w:p w:rsidR="001F357C" w:rsidRPr="00E5441E" w:rsidRDefault="001F357C" w:rsidP="001F357C">
            <w:pPr>
              <w:pStyle w:val="41"/>
              <w:keepNext w:val="0"/>
              <w:autoSpaceDE/>
              <w:autoSpaceDN/>
              <w:outlineLvl w:val="9"/>
              <w:rPr>
                <w:rFonts w:ascii="Times New Roman" w:hAnsi="Times New Roman" w:cs="Times New Roman"/>
              </w:rPr>
            </w:pPr>
          </w:p>
        </w:tc>
      </w:tr>
    </w:tbl>
    <w:p w:rsidR="0061728D" w:rsidRPr="00E22E2E" w:rsidRDefault="0061728D" w:rsidP="00FD1B0F">
      <w:pPr>
        <w:pStyle w:val="5"/>
        <w:ind w:firstLine="708"/>
        <w:rPr>
          <w:sz w:val="16"/>
          <w:szCs w:val="16"/>
        </w:rPr>
      </w:pPr>
    </w:p>
    <w:p w:rsidR="0061728D" w:rsidRPr="00DA3DFD" w:rsidRDefault="0061728D" w:rsidP="00FD1B0F">
      <w:pPr>
        <w:pStyle w:val="5"/>
        <w:ind w:firstLine="708"/>
        <w:rPr>
          <w:sz w:val="24"/>
        </w:rPr>
      </w:pPr>
      <w:r>
        <w:rPr>
          <w:sz w:val="24"/>
        </w:rPr>
        <w:t>3 Отв</w:t>
      </w:r>
      <w:r>
        <w:rPr>
          <w:sz w:val="24"/>
          <w:lang w:val="kk-KZ"/>
        </w:rPr>
        <w:t>е</w:t>
      </w:r>
      <w:r>
        <w:rPr>
          <w:sz w:val="24"/>
        </w:rPr>
        <w:t>тственный за процесс</w:t>
      </w:r>
    </w:p>
    <w:p w:rsidR="0061728D" w:rsidRPr="00DA3DFD" w:rsidRDefault="0061728D" w:rsidP="00DA3DFD"/>
    <w:p w:rsidR="0061728D" w:rsidRDefault="0061728D" w:rsidP="00FD1B0F">
      <w:pPr>
        <w:jc w:val="both"/>
      </w:pPr>
      <w:r>
        <w:tab/>
        <w:t>Общее руководство и ответственность за процесс несет руководитель ОПС.</w:t>
      </w:r>
    </w:p>
    <w:p w:rsidR="0061728D" w:rsidRDefault="0061728D" w:rsidP="00FD1B0F">
      <w:pPr>
        <w:ind w:firstLine="708"/>
        <w:jc w:val="both"/>
      </w:pPr>
      <w:r>
        <w:lastRenderedPageBreak/>
        <w:t>Ответственными за соблюдение порядка процедуры подтверждения соответствия продукции и услуг являются начальник отдела и специалисты ОПС.</w:t>
      </w:r>
    </w:p>
    <w:p w:rsidR="0061728D" w:rsidRDefault="0061728D" w:rsidP="00FD1B0F">
      <w:pPr>
        <w:ind w:firstLine="708"/>
        <w:jc w:val="both"/>
      </w:pPr>
    </w:p>
    <w:p w:rsidR="0061728D" w:rsidRPr="003D3426" w:rsidRDefault="0061728D" w:rsidP="00FD1B0F">
      <w:pPr>
        <w:pStyle w:val="6"/>
        <w:rPr>
          <w:sz w:val="24"/>
        </w:rPr>
      </w:pPr>
      <w:r>
        <w:rPr>
          <w:sz w:val="24"/>
        </w:rPr>
        <w:tab/>
        <w:t>4 Входные данные</w:t>
      </w:r>
    </w:p>
    <w:p w:rsidR="0061728D" w:rsidRPr="003D3426" w:rsidRDefault="0061728D" w:rsidP="00DA3DFD"/>
    <w:p w:rsidR="0061728D" w:rsidRDefault="0061728D" w:rsidP="00FD1B0F">
      <w:pPr>
        <w:ind w:left="705"/>
      </w:pPr>
      <w:r>
        <w:t>- заявка;</w:t>
      </w:r>
    </w:p>
    <w:p w:rsidR="0061728D" w:rsidRDefault="0061728D" w:rsidP="00FD1B0F">
      <w:pPr>
        <w:ind w:left="705"/>
      </w:pPr>
      <w:r>
        <w:t>- товаросопроводительные документы на продукцию.</w:t>
      </w:r>
    </w:p>
    <w:p w:rsidR="0061728D" w:rsidRDefault="0061728D" w:rsidP="00FD1B0F"/>
    <w:p w:rsidR="0061728D" w:rsidRPr="003D3426" w:rsidRDefault="0061728D" w:rsidP="001F7C7E">
      <w:pPr>
        <w:ind w:firstLine="705"/>
        <w:jc w:val="both"/>
        <w:rPr>
          <w:b/>
          <w:bCs/>
        </w:rPr>
      </w:pPr>
      <w:r>
        <w:rPr>
          <w:b/>
        </w:rPr>
        <w:t xml:space="preserve">5 </w:t>
      </w:r>
      <w:r>
        <w:rPr>
          <w:b/>
          <w:bCs/>
        </w:rPr>
        <w:t xml:space="preserve">Порядок проведения процедуры подтверждения соответствия партии продукции </w:t>
      </w:r>
    </w:p>
    <w:p w:rsidR="0061728D" w:rsidRPr="003D3426" w:rsidRDefault="0061728D" w:rsidP="001F7C7E">
      <w:pPr>
        <w:ind w:firstLine="705"/>
        <w:jc w:val="both"/>
      </w:pPr>
    </w:p>
    <w:p w:rsidR="0061728D" w:rsidRDefault="0061728D" w:rsidP="00FD1B0F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Общие положения</w:t>
      </w:r>
    </w:p>
    <w:p w:rsidR="0061728D" w:rsidRDefault="0061728D" w:rsidP="00FD1B0F">
      <w:pPr>
        <w:pStyle w:val="a8"/>
        <w:rPr>
          <w:sz w:val="24"/>
        </w:rPr>
      </w:pPr>
      <w:r>
        <w:rPr>
          <w:sz w:val="24"/>
        </w:rPr>
        <w:t xml:space="preserve">5.1 Подтверждение соответствия продукции проводится в соответствии с требованиями Технического регламента «Процедуры подтверждения соответствия», утвержденного постановлением Правительства Республики Казахстан от 4 февраля 2008 года № 90, может носить добровольный или обязательный характер. Добровольное подтверждение соответствия осуществляется в форме добровольной сертификации. Обязательное подтверждение соответствия осуществляется в формах: </w:t>
      </w:r>
    </w:p>
    <w:p w:rsidR="0061728D" w:rsidRDefault="0061728D" w:rsidP="00FD1B0F">
      <w:pPr>
        <w:ind w:left="705"/>
        <w:jc w:val="both"/>
      </w:pPr>
      <w:r>
        <w:t xml:space="preserve">- проведения обязательной сертификации; </w:t>
      </w:r>
    </w:p>
    <w:p w:rsidR="0061728D" w:rsidRDefault="0061728D" w:rsidP="00FD1B0F">
      <w:pPr>
        <w:ind w:firstLine="705"/>
        <w:jc w:val="both"/>
      </w:pPr>
      <w:r>
        <w:t>- принятия поставщиком (изготовителем, продавцом) продукции (далее – заявителем) декларации о соответствии.</w:t>
      </w:r>
    </w:p>
    <w:p w:rsidR="0061728D" w:rsidRDefault="0061728D" w:rsidP="00FD1B0F">
      <w:pPr>
        <w:ind w:firstLine="705"/>
        <w:jc w:val="both"/>
      </w:pPr>
      <w:r>
        <w:t>5.2 При обязательном подтверждении соответствия подтверждается соответствие продукции обязательным требованиям нормативных документов Государственной системы технического регулирования РК, технических регламентов.</w:t>
      </w:r>
    </w:p>
    <w:p w:rsidR="0061728D" w:rsidRDefault="0061728D" w:rsidP="00FD1B0F">
      <w:pPr>
        <w:ind w:firstLine="705"/>
        <w:jc w:val="both"/>
      </w:pPr>
      <w:r>
        <w:t>Перечень продукции, подлежащей обязательной сертификации устанавливаются Правительством Республики Казахстан и</w:t>
      </w:r>
      <w:r w:rsidRPr="007D7133">
        <w:t xml:space="preserve"> </w:t>
      </w:r>
      <w:r>
        <w:t>перечень продукции, соответствие которой допускается подтверждать декларацией о соответствии Таможенного союза утвержден Решением Комиссии Таможенного союза от 28.01.2011 г. №526</w:t>
      </w:r>
    </w:p>
    <w:p w:rsidR="0061728D" w:rsidRDefault="0061728D" w:rsidP="00FD1B0F">
      <w:pPr>
        <w:ind w:firstLine="705"/>
        <w:jc w:val="both"/>
      </w:pPr>
      <w:r>
        <w:t>5.3</w:t>
      </w:r>
      <w:r>
        <w:rPr>
          <w:b/>
        </w:rPr>
        <w:t xml:space="preserve"> </w:t>
      </w:r>
      <w:r>
        <w:rPr>
          <w:bCs/>
        </w:rPr>
        <w:t>При добровольной</w:t>
      </w:r>
      <w:r>
        <w:t xml:space="preserve"> сертификации по инициативе заявителя подтверждается соответствие продукции требованиям нормативного документа по выбору заявителя, а также специальным требованиям заявителя для продукции, не входящей в перечень продукции подлежащей обязательной сертификации в Республике Казахстан.</w:t>
      </w:r>
    </w:p>
    <w:p w:rsidR="0061728D" w:rsidRDefault="0061728D" w:rsidP="00FD1B0F">
      <w:pPr>
        <w:ind w:firstLine="705"/>
        <w:jc w:val="both"/>
      </w:pPr>
      <w:r>
        <w:t xml:space="preserve">Содержание и последовательность проведения работ по добровольной сертификации должны соответствовать требованиям </w:t>
      </w:r>
      <w:r w:rsidR="001F357C" w:rsidRPr="00975C13">
        <w:rPr>
          <w:iCs/>
        </w:rPr>
        <w:t>Правил оценки соответствия, утвержденных  приказом №433-Н</w:t>
      </w:r>
      <w:r w:rsidR="001F357C" w:rsidRPr="00975C13">
        <w:rPr>
          <w:iCs/>
          <w:lang w:val="kk-KZ"/>
        </w:rPr>
        <w:t>Қ  от 29.06.2021 Министерство торговли и интерграцйии РК</w:t>
      </w:r>
      <w:r w:rsidRPr="00975C13">
        <w:rPr>
          <w:iCs/>
        </w:rPr>
        <w:t>.</w:t>
      </w:r>
    </w:p>
    <w:p w:rsidR="0061728D" w:rsidRDefault="0061728D" w:rsidP="00FD1B0F">
      <w:pPr>
        <w:ind w:firstLine="705"/>
        <w:jc w:val="both"/>
      </w:pPr>
      <w:r>
        <w:t>При положительных результатах выполненных работ по добровольной сертификации выдается сертификат соответствия установленной формы.</w:t>
      </w:r>
    </w:p>
    <w:p w:rsidR="0061728D" w:rsidRDefault="0061728D" w:rsidP="00FD1B0F">
      <w:pPr>
        <w:ind w:firstLine="705"/>
        <w:jc w:val="both"/>
      </w:pPr>
      <w:r>
        <w:t xml:space="preserve">5.4 Подтверждение соответствия импортируемой продукции осуществляется путем сертификационных испытаний продукции с прилагаемыми документами или путем признания иностранного сертификата и Знака соответствия согласно требованиям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  <w:r w:rsidR="00975C13">
        <w:rPr>
          <w:iCs/>
        </w:rPr>
        <w:t>,</w:t>
      </w:r>
      <w:r>
        <w:t xml:space="preserve"> ПМГ-36-2001, протоколов испытаний и иных документов в сфере подтверждения соответствия» от 22 апреля 2005 года № 119. </w:t>
      </w:r>
    </w:p>
    <w:p w:rsidR="0061728D" w:rsidRDefault="0061728D" w:rsidP="00FD1B0F">
      <w:pPr>
        <w:ind w:firstLine="705"/>
        <w:jc w:val="both"/>
      </w:pPr>
      <w:r>
        <w:t>Иностранные сертификаты, признаваемые в Республике Казахстан или их копии, заверенные органами по сертификации, выдавшими сертификаты, или предприятиями (фирмами), являющимися держателями сертификатов, переоформляются на сертификаты, принятые в Государственной системе технического регулирования Республики Казахстан. Признание сертификатов соответствия осуществляется ОПС в соответствии с областью аккредитации.</w:t>
      </w:r>
    </w:p>
    <w:p w:rsidR="0061728D" w:rsidRDefault="0061728D" w:rsidP="00FD1B0F">
      <w:pPr>
        <w:ind w:firstLine="705"/>
        <w:jc w:val="both"/>
      </w:pPr>
      <w:r>
        <w:lastRenderedPageBreak/>
        <w:t>5.5 Документы и материалы, подтверждающие проведение подтверждения соответствия продукции находятся на хранении в течение</w:t>
      </w:r>
      <w:r w:rsidRPr="00AB50BB">
        <w:rPr>
          <w:color w:val="FF0000"/>
        </w:rPr>
        <w:t xml:space="preserve"> </w:t>
      </w:r>
      <w:r w:rsidRPr="00250FDE">
        <w:t xml:space="preserve">трех </w:t>
      </w:r>
      <w:r>
        <w:t>лет.</w:t>
      </w:r>
    </w:p>
    <w:p w:rsidR="0061728D" w:rsidRDefault="0061728D" w:rsidP="00FD1B0F">
      <w:pPr>
        <w:ind w:firstLine="705"/>
        <w:jc w:val="both"/>
        <w:rPr>
          <w:sz w:val="16"/>
        </w:rPr>
      </w:pPr>
    </w:p>
    <w:p w:rsidR="0061728D" w:rsidRPr="003D3426" w:rsidRDefault="0061728D" w:rsidP="001F7C7E">
      <w:pPr>
        <w:ind w:firstLine="705"/>
        <w:jc w:val="both"/>
        <w:rPr>
          <w:b/>
          <w:bCs/>
        </w:rPr>
      </w:pPr>
      <w:r>
        <w:rPr>
          <w:b/>
          <w:caps/>
        </w:rPr>
        <w:t xml:space="preserve">6  </w:t>
      </w:r>
      <w:r>
        <w:rPr>
          <w:b/>
          <w:bCs/>
        </w:rPr>
        <w:t xml:space="preserve">Порядок подтверждения соответствия продукции путем ее сертификации </w:t>
      </w:r>
    </w:p>
    <w:p w:rsidR="0061728D" w:rsidRPr="003D3426" w:rsidRDefault="0061728D" w:rsidP="001F7C7E">
      <w:pPr>
        <w:ind w:firstLine="705"/>
        <w:jc w:val="both"/>
        <w:rPr>
          <w:b/>
          <w:bCs/>
        </w:rPr>
      </w:pPr>
    </w:p>
    <w:p w:rsidR="0061728D" w:rsidRDefault="0061728D" w:rsidP="00FD1B0F">
      <w:pPr>
        <w:ind w:firstLine="705"/>
        <w:jc w:val="both"/>
      </w:pPr>
      <w:r>
        <w:t xml:space="preserve">Проведение подтверждения соответствия продукции путем ее сертификации осуществляется в соответствии с требованиями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</w:p>
    <w:p w:rsidR="0061728D" w:rsidRPr="00FC72CA" w:rsidRDefault="0061728D" w:rsidP="00B5791D">
      <w:pPr>
        <w:jc w:val="both"/>
      </w:pPr>
      <w:r>
        <w:rPr>
          <w:b/>
          <w:bCs/>
          <w:iCs/>
        </w:rPr>
        <w:t xml:space="preserve">      </w:t>
      </w:r>
      <w:r>
        <w:rPr>
          <w:b/>
          <w:bCs/>
          <w:iCs/>
        </w:rPr>
        <w:tab/>
      </w:r>
      <w:r w:rsidRPr="001F7C7E">
        <w:rPr>
          <w:bCs/>
          <w:iCs/>
        </w:rPr>
        <w:t xml:space="preserve">6.1 </w:t>
      </w:r>
      <w:r w:rsidRPr="00FC72CA">
        <w:rPr>
          <w:bCs/>
          <w:iCs/>
        </w:rPr>
        <w:t>Процедура предусматривает следующую последовательность работ</w:t>
      </w:r>
      <w:r w:rsidRPr="00FC72CA">
        <w:t>:</w:t>
      </w:r>
    </w:p>
    <w:p w:rsidR="0061728D" w:rsidRPr="000E572C" w:rsidRDefault="0061728D" w:rsidP="00B5791D">
      <w:pPr>
        <w:ind w:firstLine="705"/>
        <w:jc w:val="both"/>
      </w:pPr>
      <w:r>
        <w:t>- подача, рассмотрение и регистрация заявки в ОПС</w:t>
      </w:r>
      <w:r w:rsidRPr="000E572C">
        <w:t xml:space="preserve">, анализ заявки </w:t>
      </w:r>
      <w:r>
        <w:t>форма приведена в Приложение В</w:t>
      </w:r>
      <w:r w:rsidRPr="0056451F">
        <w:t xml:space="preserve"> (</w:t>
      </w:r>
      <w:r w:rsidRPr="000E572C">
        <w:t xml:space="preserve">Ф </w:t>
      </w:r>
      <w:smartTag w:uri="urn:schemas-microsoft-com:office:smarttags" w:element="metricconverter">
        <w:smartTagPr>
          <w:attr w:name="ProductID" w:val="3 СМ"/>
        </w:smartTagPr>
        <w:r w:rsidRPr="000E572C">
          <w:t>3 СМ</w:t>
        </w:r>
      </w:smartTag>
      <w:r w:rsidRPr="000E572C">
        <w:t>.И-04.04);</w:t>
      </w:r>
    </w:p>
    <w:p w:rsidR="0061728D" w:rsidRDefault="0061728D" w:rsidP="00B5791D">
      <w:pPr>
        <w:ind w:firstLine="705"/>
        <w:jc w:val="both"/>
      </w:pPr>
      <w:r>
        <w:t xml:space="preserve">- принятие решения по результатам рассмотрения заявки, выбор схемы сертификации; </w:t>
      </w:r>
    </w:p>
    <w:p w:rsidR="0061728D" w:rsidRDefault="0061728D" w:rsidP="00B5791D">
      <w:pPr>
        <w:ind w:firstLine="705"/>
        <w:jc w:val="both"/>
      </w:pPr>
      <w:r>
        <w:t>- оформление договора между заявителем и ОПС ТОО «</w:t>
      </w:r>
      <w:r>
        <w:rPr>
          <w:lang w:val="en-US"/>
        </w:rPr>
        <w:t>GIO</w:t>
      </w:r>
      <w:r w:rsidRPr="00AB50BB">
        <w:t xml:space="preserve"> </w:t>
      </w:r>
      <w:r>
        <w:rPr>
          <w:lang w:val="en-US"/>
        </w:rPr>
        <w:t>TRADE</w:t>
      </w:r>
      <w:r>
        <w:t xml:space="preserve">» на проведение работ по подтверждению соответствия продукции; </w:t>
      </w:r>
    </w:p>
    <w:p w:rsidR="0061728D" w:rsidRPr="000E572C" w:rsidRDefault="0061728D" w:rsidP="00B5791D">
      <w:pPr>
        <w:ind w:firstLine="705"/>
        <w:jc w:val="both"/>
        <w:rPr>
          <w:lang w:val="kk-KZ"/>
        </w:rPr>
      </w:pPr>
      <w:r>
        <w:t xml:space="preserve">- проведение работ по программе проведения подтверждения соответствия форма приведена в </w:t>
      </w:r>
      <w:r w:rsidRPr="000E572C">
        <w:t xml:space="preserve">Приложение </w:t>
      </w:r>
      <w:r>
        <w:t>В (</w:t>
      </w:r>
      <w:r w:rsidRPr="000E572C">
        <w:t xml:space="preserve">Ф </w:t>
      </w:r>
      <w:smartTag w:uri="urn:schemas-microsoft-com:office:smarttags" w:element="metricconverter">
        <w:smartTagPr>
          <w:attr w:name="ProductID" w:val="3 СМ"/>
        </w:smartTagPr>
        <w:r w:rsidRPr="000E572C">
          <w:t>3 СМ</w:t>
        </w:r>
      </w:smartTag>
      <w:r>
        <w:t xml:space="preserve">.И-04.05, </w:t>
      </w:r>
      <w:r w:rsidRPr="000E572C">
        <w:t xml:space="preserve">Ф </w:t>
      </w:r>
      <w:smartTag w:uri="urn:schemas-microsoft-com:office:smarttags" w:element="metricconverter">
        <w:smartTagPr>
          <w:attr w:name="ProductID" w:val="4 СМ"/>
        </w:smartTagPr>
        <w:r>
          <w:t xml:space="preserve">4 </w:t>
        </w:r>
        <w:r w:rsidRPr="000E572C">
          <w:t>СМ</w:t>
        </w:r>
      </w:smartTag>
      <w:r>
        <w:t>.И-04.05)</w:t>
      </w:r>
      <w:r w:rsidRPr="000E572C">
        <w:rPr>
          <w:lang w:val="kk-KZ"/>
        </w:rPr>
        <w:t>;</w:t>
      </w:r>
    </w:p>
    <w:p w:rsidR="0061728D" w:rsidRPr="0056451F" w:rsidRDefault="0061728D" w:rsidP="00FD1B0F">
      <w:pPr>
        <w:ind w:firstLine="705"/>
        <w:jc w:val="both"/>
      </w:pPr>
      <w:r>
        <w:t>- проведение отбора, идентификация образцов заявленной продукции – (далее образцов) и предоставление их в аккредитованную испытательную лабораторию;</w:t>
      </w:r>
    </w:p>
    <w:p w:rsidR="0061728D" w:rsidRDefault="0061728D" w:rsidP="00FD1B0F">
      <w:pPr>
        <w:ind w:firstLine="705"/>
        <w:jc w:val="both"/>
      </w:pPr>
      <w:r>
        <w:t>- проведение сертификационных испытаний образцов и анализ состояния производства заявителя (если предусмотрено схемой сертификации, выбранной заявителем);</w:t>
      </w:r>
    </w:p>
    <w:p w:rsidR="0061728D" w:rsidRDefault="0061728D" w:rsidP="007568B3">
      <w:pPr>
        <w:ind w:firstLine="705"/>
        <w:jc w:val="both"/>
      </w:pPr>
      <w:r>
        <w:t xml:space="preserve">- анализ полученных результатов испытаний и рассмотрение документов отражается в экспертном заключении </w:t>
      </w:r>
      <w:r w:rsidR="00DC26D0">
        <w:t xml:space="preserve">с </w:t>
      </w:r>
      <w:r w:rsidR="00DC26D0" w:rsidRPr="00D37F0E">
        <w:t>анализом данных,</w:t>
      </w:r>
      <w:r w:rsidR="00DC26D0">
        <w:t xml:space="preserve"> с принятием решения о возможности выдачи (об отказе в выдаче) сертификата соответствия (экспертное заключение)</w:t>
      </w:r>
      <w:r>
        <w:t xml:space="preserve">; </w:t>
      </w:r>
    </w:p>
    <w:p w:rsidR="0061728D" w:rsidRDefault="0061728D" w:rsidP="00FD1B0F">
      <w:pPr>
        <w:ind w:firstLine="705"/>
        <w:jc w:val="both"/>
      </w:pPr>
      <w:r>
        <w:t xml:space="preserve">-оформление и регистрация сертификата в государственном реестре Государственной системе технического регулирования  РК и выдача его заявителю;  </w:t>
      </w:r>
    </w:p>
    <w:p w:rsidR="0061728D" w:rsidRPr="001F7C7E" w:rsidRDefault="0061728D" w:rsidP="001F7C7E">
      <w:pPr>
        <w:ind w:firstLine="705"/>
        <w:jc w:val="both"/>
      </w:pPr>
      <w:r>
        <w:t>- предоставление информации в Государственный уполномоченный орган о результатах подтверждения соответствия продукции и услуг.</w:t>
      </w:r>
    </w:p>
    <w:p w:rsidR="0061728D" w:rsidRPr="0098538E" w:rsidRDefault="0061728D" w:rsidP="00E22E2E">
      <w:pPr>
        <w:ind w:firstLine="705"/>
        <w:jc w:val="both"/>
        <w:rPr>
          <w:bCs/>
          <w:iCs/>
        </w:rPr>
      </w:pPr>
      <w:r>
        <w:tab/>
      </w:r>
      <w:r w:rsidRPr="001F7C7E">
        <w:t>6</w:t>
      </w:r>
      <w:r w:rsidRPr="001F7C7E">
        <w:rPr>
          <w:bCs/>
          <w:iCs/>
        </w:rPr>
        <w:t xml:space="preserve">.2 </w:t>
      </w:r>
      <w:r w:rsidRPr="0098538E">
        <w:rPr>
          <w:bCs/>
          <w:iCs/>
        </w:rPr>
        <w:t>Подача и рассмотрение заявки, регистрация, принятие решения по результатам заявки, заключение договора</w:t>
      </w:r>
    </w:p>
    <w:p w:rsidR="0061728D" w:rsidRPr="0098538E" w:rsidRDefault="0061728D" w:rsidP="00E22E2E">
      <w:pPr>
        <w:ind w:firstLine="851"/>
        <w:jc w:val="both"/>
      </w:pPr>
      <w:r w:rsidRPr="0098538E">
        <w:t xml:space="preserve">Подтверждение соответствия продукции проводится на основании заявки, оформленной заявителем по форме, приведенной в </w:t>
      </w:r>
      <w:r>
        <w:t>Приложении А</w:t>
      </w:r>
      <w:r w:rsidRPr="0098538E">
        <w:t xml:space="preserve"> </w:t>
      </w:r>
      <w:r>
        <w:t xml:space="preserve"> (</w:t>
      </w:r>
      <w:r w:rsidRPr="0098538E">
        <w:t xml:space="preserve">Ф 1 СМ.И-04.04) и в Приложении А (Ф 1 СМ.И-04.05). </w:t>
      </w:r>
    </w:p>
    <w:p w:rsidR="0061728D" w:rsidRPr="0098538E" w:rsidRDefault="0061728D" w:rsidP="00E22E2E">
      <w:pPr>
        <w:ind w:firstLine="705"/>
        <w:jc w:val="both"/>
      </w:pPr>
      <w:r w:rsidRPr="0098538E">
        <w:t xml:space="preserve">Сотрудник ОПС регистрирует заявку в журнале регистрации заявок. Форма журнала приведена в Приложении Б </w:t>
      </w:r>
      <w:r>
        <w:t>(</w:t>
      </w:r>
      <w:r w:rsidRPr="0098538E">
        <w:t>Ф 2 СМ.И-04.04).</w:t>
      </w:r>
    </w:p>
    <w:p w:rsidR="0061728D" w:rsidRPr="0098538E" w:rsidRDefault="0061728D" w:rsidP="00E22E2E">
      <w:pPr>
        <w:ind w:firstLine="705"/>
        <w:jc w:val="both"/>
      </w:pPr>
      <w:r w:rsidRPr="0098538E">
        <w:tab/>
        <w:t>В заявке указывается:</w:t>
      </w:r>
    </w:p>
    <w:p w:rsidR="0061728D" w:rsidRPr="0098538E" w:rsidRDefault="0061728D" w:rsidP="00E22E2E">
      <w:pPr>
        <w:ind w:firstLine="705"/>
        <w:jc w:val="both"/>
      </w:pPr>
      <w:r w:rsidRPr="0098538E">
        <w:t>- наименование продукции, подлежащей сертификации, схем</w:t>
      </w:r>
      <w:r w:rsidRPr="0098538E">
        <w:rPr>
          <w:lang w:val="kk-KZ"/>
        </w:rPr>
        <w:t>а</w:t>
      </w:r>
      <w:r w:rsidRPr="0098538E">
        <w:t xml:space="preserve"> сертификации и перечень нормативных документов, в соответствии с которыми должна сертифицироваться продукция;</w:t>
      </w:r>
    </w:p>
    <w:p w:rsidR="0061728D" w:rsidRPr="0098538E" w:rsidRDefault="0061728D" w:rsidP="00E22E2E">
      <w:pPr>
        <w:ind w:firstLine="705"/>
        <w:jc w:val="both"/>
      </w:pPr>
      <w:r w:rsidRPr="0098538E">
        <w:t>- заявление о том, что заявитель согласен соблюдать процедуры подтверждения соответствия, обеспечить стабильность показателей  сертифицируемой продукции.</w:t>
      </w:r>
    </w:p>
    <w:p w:rsidR="0061728D" w:rsidRPr="0098538E" w:rsidRDefault="0061728D" w:rsidP="00E22E2E">
      <w:pPr>
        <w:ind w:firstLine="705"/>
        <w:jc w:val="both"/>
      </w:pPr>
      <w:r w:rsidRPr="0098538E">
        <w:tab/>
        <w:t xml:space="preserve">Схемы сертификации и рекомендации по выбору схем сертификации приведены в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</w:p>
    <w:p w:rsidR="0061728D" w:rsidRPr="0098538E" w:rsidRDefault="0061728D" w:rsidP="00E22E2E">
      <w:pPr>
        <w:ind w:firstLine="705"/>
        <w:jc w:val="both"/>
      </w:pPr>
      <w:r w:rsidRPr="0098538E">
        <w:t>ОПС рассматривает заявку и не позднее трех дней после ее получения сообщает заявителю о своем решении. Для физических лиц и субъектов малого предпринимательства срок рассмотрения заявки не должен превышать одного дня. Форма решения по заявке на проведение процедуры подтверждения соответствия приведена в Приложении Г</w:t>
      </w:r>
      <w:r w:rsidRPr="0056451F">
        <w:t xml:space="preserve"> (</w:t>
      </w:r>
      <w:r w:rsidRPr="0098538E">
        <w:t>Ф 4 СМ.И-04.04).</w:t>
      </w:r>
    </w:p>
    <w:p w:rsidR="0061728D" w:rsidRPr="00DC26D0" w:rsidRDefault="0061728D" w:rsidP="00DC26D0">
      <w:pPr>
        <w:ind w:firstLine="705"/>
        <w:jc w:val="both"/>
        <w:rPr>
          <w:i/>
          <w:color w:val="0070C0"/>
        </w:rPr>
      </w:pPr>
      <w:r>
        <w:lastRenderedPageBreak/>
        <w:t>Руководитель ОПС или уполномоченное им лицо, отписывает заявку ответственному эксперту-аудитору по данному направлению</w:t>
      </w:r>
      <w:r w:rsidR="00DC26D0" w:rsidRPr="00D37F0E">
        <w:t>, с указанием ответственного специалиста за анализ всей информации и результатов, связанных с оцениванием</w:t>
      </w:r>
      <w:r w:rsidR="00DC26D0">
        <w:rPr>
          <w:i/>
          <w:color w:val="0070C0"/>
        </w:rPr>
        <w:t>,</w:t>
      </w:r>
      <w:r w:rsidR="00DC26D0" w:rsidRPr="00B21275">
        <w:t xml:space="preserve"> </w:t>
      </w:r>
      <w:r w:rsidR="00DC26D0">
        <w:t>с учетом конфликта интересов.</w:t>
      </w:r>
    </w:p>
    <w:p w:rsidR="0061728D" w:rsidRPr="0098538E" w:rsidRDefault="0061728D" w:rsidP="00E22E2E">
      <w:pPr>
        <w:ind w:firstLine="709"/>
        <w:jc w:val="both"/>
      </w:pPr>
      <w:r w:rsidRPr="0098538E">
        <w:t>Эксперт-аудитор ответственный за проведение работы, не имеет права проводить работы по подтверждению соответствия продукции в течение последних 2 лет в организациях (предприятиях), где ранее работал.</w:t>
      </w:r>
    </w:p>
    <w:p w:rsidR="0061728D" w:rsidRPr="0098538E" w:rsidRDefault="0061728D" w:rsidP="00E22E2E">
      <w:pPr>
        <w:ind w:firstLine="709"/>
        <w:jc w:val="both"/>
      </w:pPr>
      <w:r w:rsidRPr="0098538E">
        <w:t xml:space="preserve"> В случае если заявитель согласен с условиями процедур подтверждения соответствия, заключается договор на проведение данных работ в двух экземплярах. Форма договора на проведение подтверждения соответствия продукции приведена в Приложении В (Ф 3 СМ.И-04.05</w:t>
      </w:r>
      <w:r>
        <w:t>)</w:t>
      </w:r>
      <w:r w:rsidRPr="0098538E">
        <w:t>.</w:t>
      </w:r>
    </w:p>
    <w:p w:rsidR="0061728D" w:rsidRPr="0098538E" w:rsidRDefault="0061728D" w:rsidP="00E22E2E">
      <w:pPr>
        <w:ind w:firstLine="705"/>
        <w:jc w:val="both"/>
      </w:pPr>
      <w:r w:rsidRPr="0098538E">
        <w:t xml:space="preserve">После подписания договор на подтверждение соответствия регистрируется в журнале регистрации договоров. Форма журнала приведена в </w:t>
      </w:r>
      <w:r>
        <w:t>Приложении Е</w:t>
      </w:r>
      <w:r w:rsidRPr="0098538E">
        <w:t xml:space="preserve"> </w:t>
      </w:r>
      <w:r>
        <w:t>(</w:t>
      </w:r>
      <w:r w:rsidRPr="0098538E">
        <w:t>Ф 6 СМ.И-04.04). Одновременно заявитель согласовывает сроки проведения отбора образцов заявленной продукции</w:t>
      </w:r>
      <w:r>
        <w:t xml:space="preserve"> (если это предусмотрено схемой сертификации,</w:t>
      </w:r>
      <w:r w:rsidRPr="008C5651">
        <w:t xml:space="preserve"> </w:t>
      </w:r>
      <w:r>
        <w:t>выбранной заявителем)</w:t>
      </w:r>
      <w:r w:rsidRPr="0098538E">
        <w:t xml:space="preserve">. </w:t>
      </w:r>
      <w:r w:rsidRPr="003D3182">
        <w:t xml:space="preserve">Издается приказ по ОПС </w:t>
      </w:r>
      <w:r w:rsidRPr="003D3182">
        <w:rPr>
          <w:bCs/>
          <w:lang w:val="kk-KZ"/>
        </w:rPr>
        <w:t>о выезде на предприятие</w:t>
      </w:r>
      <w:r>
        <w:rPr>
          <w:bCs/>
          <w:lang w:val="kk-KZ"/>
        </w:rPr>
        <w:t xml:space="preserve"> </w:t>
      </w:r>
      <w:r>
        <w:t>(по требованию заявителя)</w:t>
      </w:r>
      <w:r w:rsidRPr="003D3182">
        <w:t>.</w:t>
      </w:r>
    </w:p>
    <w:p w:rsidR="0061728D" w:rsidRPr="001F7C7E" w:rsidRDefault="0061728D" w:rsidP="00FD1B0F">
      <w:pPr>
        <w:ind w:firstLine="705"/>
        <w:jc w:val="both"/>
        <w:rPr>
          <w:bCs/>
          <w:iCs/>
        </w:rPr>
      </w:pPr>
      <w:r w:rsidRPr="001F7C7E">
        <w:rPr>
          <w:iCs/>
        </w:rPr>
        <w:t>6.3</w:t>
      </w:r>
      <w:r w:rsidRPr="001F7C7E">
        <w:rPr>
          <w:bCs/>
        </w:rPr>
        <w:t xml:space="preserve"> </w:t>
      </w:r>
      <w:r w:rsidRPr="001F7C7E">
        <w:rPr>
          <w:bCs/>
          <w:iCs/>
        </w:rPr>
        <w:t>Проведение отбора образцов, идентификация продукции и представление их в аккредитованную испытательную лабораторию.</w:t>
      </w:r>
    </w:p>
    <w:p w:rsidR="0061728D" w:rsidRDefault="0061728D" w:rsidP="006815C7">
      <w:pPr>
        <w:ind w:firstLine="705"/>
        <w:jc w:val="both"/>
      </w:pPr>
      <w:r>
        <w:t xml:space="preserve">Отбор образцов заявленной продукции проводит ОПС. Отбор образцов оформляется  актом отбора образцов, актом идентификации по форме приведенных в </w:t>
      </w:r>
      <w:r w:rsidRPr="00250FDE">
        <w:t>Приложени</w:t>
      </w:r>
      <w:r>
        <w:t>и</w:t>
      </w:r>
      <w:r w:rsidRPr="00250FDE">
        <w:t xml:space="preserve"> </w:t>
      </w:r>
      <w:r>
        <w:t>И (Ф 8 СМ.И-04.04), Приложении К (</w:t>
      </w:r>
      <w:r w:rsidRPr="00F32DEB">
        <w:t>Ф 9 СМ.И-04.04)</w:t>
      </w:r>
      <w:r w:rsidRPr="00250FDE">
        <w:t>.</w:t>
      </w:r>
      <w:r>
        <w:t xml:space="preserve"> Акт отбора подписывается лицом, осуществляющим отбор образцов и представителем заявителя, регистрируется в соответствующем журнале. Форма журнала приведена в </w:t>
      </w:r>
      <w:r w:rsidRPr="00250FDE">
        <w:t xml:space="preserve">Приложении </w:t>
      </w:r>
      <w:r>
        <w:t>Л (Ф 10 СМ.И-04.04</w:t>
      </w:r>
      <w:r w:rsidRPr="00250FDE">
        <w:t xml:space="preserve">). </w:t>
      </w:r>
    </w:p>
    <w:p w:rsidR="0061728D" w:rsidRDefault="0061728D" w:rsidP="00FD1B0F">
      <w:pPr>
        <w:ind w:firstLine="705"/>
        <w:jc w:val="both"/>
      </w:pPr>
      <w:r>
        <w:t>Количество отбираемых образцов (объем выборки), методика их отбора, идентификация и хранение должны соответствовать требованиям, изложенным в нормативных документах на заявленную продукцию.</w:t>
      </w:r>
    </w:p>
    <w:p w:rsidR="0061728D" w:rsidRDefault="0061728D" w:rsidP="00FD1B0F">
      <w:pPr>
        <w:ind w:firstLine="705"/>
        <w:jc w:val="both"/>
      </w:pPr>
      <w:r>
        <w:t>При идентификации, представленной на подтверждение соответствия продукции, проводится проверка соответствия представленной партии сопроводительным документам (товаросопроводительной накладной, счет-фактуре, договору купли-продажи, сертификату происхождения и др.).</w:t>
      </w:r>
    </w:p>
    <w:p w:rsidR="0061728D" w:rsidRPr="00250FDE" w:rsidRDefault="0061728D" w:rsidP="00FD1B0F">
      <w:pPr>
        <w:ind w:firstLine="705"/>
        <w:jc w:val="both"/>
      </w:pPr>
      <w:r>
        <w:t xml:space="preserve">Все поступающие на испытания образцы продукции регистрируются в </w:t>
      </w:r>
      <w:r w:rsidRPr="00250FDE">
        <w:t>«Журнал регистрации движения образцов (проб) сертифицируемой продукции</w:t>
      </w:r>
      <w:r>
        <w:t xml:space="preserve">». Форма журнала приведена в </w:t>
      </w:r>
      <w:r w:rsidRPr="00250FDE">
        <w:t xml:space="preserve">Приложении </w:t>
      </w:r>
      <w:r>
        <w:t>М (</w:t>
      </w:r>
      <w:r w:rsidRPr="00AD1F4A">
        <w:t>Ф 11 СМ.И-04.04)</w:t>
      </w:r>
      <w:r>
        <w:t>.</w:t>
      </w:r>
    </w:p>
    <w:p w:rsidR="0061728D" w:rsidRDefault="0061728D" w:rsidP="00FD1B0F">
      <w:pPr>
        <w:ind w:firstLine="705"/>
        <w:jc w:val="both"/>
      </w:pPr>
      <w:r>
        <w:t>Отобранные образцы, идентифицированные надлежащим образом в соответствии с требованиями СТ РК 1014-2000, совместно с актом отбора и технической документацией к ним (в случае необходимости) направляются в аккредитованный</w:t>
      </w:r>
      <w:r w:rsidRPr="00AB50BB">
        <w:t xml:space="preserve"> </w:t>
      </w:r>
      <w:r>
        <w:t>испытательный центр (далее ИЦ), или (лаборатории по субподряду) определенную ОПС, совместно с заявителем.</w:t>
      </w:r>
    </w:p>
    <w:p w:rsidR="0061728D" w:rsidRPr="001F7C7E" w:rsidRDefault="0061728D" w:rsidP="001F7C7E">
      <w:pPr>
        <w:ind w:firstLine="705"/>
        <w:jc w:val="both"/>
      </w:pPr>
      <w:r>
        <w:t>Порядок обращения с отобранными образцами соответствует требованиям СТ РК 3.58-2005.</w:t>
      </w:r>
    </w:p>
    <w:p w:rsidR="0061728D" w:rsidRPr="001F7C7E" w:rsidRDefault="0061728D" w:rsidP="00FD1B0F">
      <w:pPr>
        <w:ind w:firstLine="705"/>
        <w:jc w:val="both"/>
      </w:pPr>
      <w:r>
        <w:rPr>
          <w:iCs/>
        </w:rPr>
        <w:t>6.</w:t>
      </w:r>
      <w:r w:rsidRPr="001F7C7E">
        <w:rPr>
          <w:iCs/>
        </w:rPr>
        <w:t>4</w:t>
      </w:r>
      <w:r w:rsidRPr="001F7C7E">
        <w:rPr>
          <w:bCs/>
        </w:rPr>
        <w:t xml:space="preserve"> </w:t>
      </w:r>
      <w:r w:rsidRPr="001F7C7E">
        <w:rPr>
          <w:bCs/>
          <w:iCs/>
        </w:rPr>
        <w:t>Проведение сертификационных испытаний образцов</w:t>
      </w:r>
      <w:r>
        <w:rPr>
          <w:bCs/>
          <w:iCs/>
        </w:rPr>
        <w:t>.</w:t>
      </w:r>
    </w:p>
    <w:p w:rsidR="0061728D" w:rsidRDefault="0061728D" w:rsidP="00FD1B0F">
      <w:pPr>
        <w:ind w:firstLine="705"/>
        <w:jc w:val="both"/>
      </w:pPr>
      <w:r>
        <w:t>Аккредитованный ИЦ (лаборатории по субподряду) проводит испытания образцов заявленной продукции в сроки, установленные нормативной документацией на методы испытаний и согласованные с ОПС.</w:t>
      </w:r>
    </w:p>
    <w:p w:rsidR="0061728D" w:rsidRDefault="0061728D" w:rsidP="00FD1B0F">
      <w:pPr>
        <w:ind w:firstLine="705"/>
        <w:jc w:val="both"/>
      </w:pPr>
      <w:r>
        <w:t xml:space="preserve">ОПС оставляет за собой право присутствовать при проведении испытаний продукции или проводить периодический контроль правильности выполнения испытаний. </w:t>
      </w:r>
    </w:p>
    <w:p w:rsidR="0061728D" w:rsidRDefault="0061728D" w:rsidP="00FD1B0F">
      <w:pPr>
        <w:ind w:firstLine="705"/>
        <w:jc w:val="both"/>
      </w:pPr>
      <w:r>
        <w:t>При отрицательных результатах испытаний, хотя бы по одному из показателей, испытания с целью сертификации продукции прекращаются. Дальнейшее продолжение испытаний осуществляется по согласованию с заявителем.</w:t>
      </w:r>
    </w:p>
    <w:p w:rsidR="0061728D" w:rsidRDefault="0061728D" w:rsidP="001F7C7E">
      <w:pPr>
        <w:ind w:firstLine="705"/>
        <w:jc w:val="both"/>
      </w:pPr>
      <w:r>
        <w:lastRenderedPageBreak/>
        <w:t xml:space="preserve">Результаты испытаний, оформленные в виде протокола, ИЦ направляет в ОПС с необходимым количеством экземпляров копий протоколов. </w:t>
      </w:r>
    </w:p>
    <w:p w:rsidR="0061728D" w:rsidRPr="001F7C7E" w:rsidRDefault="0061728D" w:rsidP="00FD1B0F">
      <w:pPr>
        <w:ind w:firstLine="705"/>
        <w:jc w:val="both"/>
      </w:pPr>
      <w:r>
        <w:tab/>
      </w:r>
      <w:r>
        <w:rPr>
          <w:bCs/>
          <w:iCs/>
        </w:rPr>
        <w:t>6.5</w:t>
      </w:r>
      <w:r w:rsidRPr="001F7C7E">
        <w:rPr>
          <w:bCs/>
          <w:iCs/>
        </w:rPr>
        <w:t xml:space="preserve"> Анализ полученных результатов испытаний</w:t>
      </w:r>
      <w:r>
        <w:rPr>
          <w:bCs/>
          <w:iCs/>
        </w:rPr>
        <w:t>.</w:t>
      </w:r>
    </w:p>
    <w:p w:rsidR="0061728D" w:rsidRDefault="0061728D" w:rsidP="00FD1B0F">
      <w:pPr>
        <w:pStyle w:val="31"/>
      </w:pPr>
      <w:r>
        <w:t>Специалисты ОПС анализируют протоколы сертификационных испытаний, проводимых испытательным центром и лабораториями по субподряду, в следующем порядке:</w:t>
      </w:r>
    </w:p>
    <w:p w:rsidR="0061728D" w:rsidRDefault="0061728D" w:rsidP="00FD1B0F">
      <w:pPr>
        <w:ind w:left="720"/>
        <w:jc w:val="both"/>
      </w:pPr>
      <w:r>
        <w:t>- правильность оформления протокола;</w:t>
      </w:r>
    </w:p>
    <w:p w:rsidR="0061728D" w:rsidRDefault="0061728D" w:rsidP="00FD1B0F">
      <w:pPr>
        <w:ind w:firstLine="708"/>
        <w:jc w:val="both"/>
      </w:pPr>
      <w:r>
        <w:t>- проведение испытаний в соответствии с методами, указанными в нормативной документации на сертифицируемую продукцию;</w:t>
      </w:r>
    </w:p>
    <w:p w:rsidR="0061728D" w:rsidRDefault="0061728D" w:rsidP="00FD1B0F">
      <w:pPr>
        <w:ind w:firstLine="708"/>
        <w:jc w:val="both"/>
      </w:pPr>
      <w:r>
        <w:t>- полнота проведенных испытаний;</w:t>
      </w:r>
    </w:p>
    <w:p w:rsidR="0061728D" w:rsidRDefault="0061728D" w:rsidP="00FD1B0F">
      <w:pPr>
        <w:ind w:right="-186" w:firstLine="708"/>
        <w:jc w:val="both"/>
      </w:pPr>
      <w:r>
        <w:t>- соответствие фактически полученных результатов испытаний нормам, указанным в нормативной документации на сертифицируемую продукцию;</w:t>
      </w:r>
    </w:p>
    <w:p w:rsidR="0061728D" w:rsidRPr="00D37F0E" w:rsidRDefault="00B27C5B" w:rsidP="00B27C5B">
      <w:pPr>
        <w:ind w:firstLine="709"/>
        <w:jc w:val="both"/>
      </w:pPr>
      <w:r>
        <w:t xml:space="preserve"> -оформляет экспертное заключение</w:t>
      </w:r>
      <w:r>
        <w:rPr>
          <w:i/>
        </w:rPr>
        <w:t xml:space="preserve">, </w:t>
      </w:r>
      <w:r w:rsidRPr="00D37F0E">
        <w:t>после проводится анализ данных, которое осуществляется лицом, которое не принимало участие в процессе проведения оценивания и</w:t>
      </w:r>
      <w:r>
        <w:rPr>
          <w:i/>
          <w:color w:val="0000FF"/>
        </w:rPr>
        <w:t xml:space="preserve"> </w:t>
      </w:r>
      <w:r w:rsidRPr="00283D6D">
        <w:t>на основании рекомендаций</w:t>
      </w:r>
      <w:r w:rsidRPr="001038C8">
        <w:t xml:space="preserve"> принимается решение по сертификации </w:t>
      </w:r>
      <w:r w:rsidRPr="001038C8">
        <w:rPr>
          <w:lang w:val="kk-KZ"/>
        </w:rPr>
        <w:t>лицом, которое не проводило оценку</w:t>
      </w:r>
      <w:r>
        <w:rPr>
          <w:lang w:val="kk-KZ"/>
        </w:rPr>
        <w:t xml:space="preserve">. </w:t>
      </w:r>
      <w:r w:rsidRPr="00D37F0E">
        <w:rPr>
          <w:lang w:val="kk-KZ"/>
        </w:rPr>
        <w:t>Анализ и принятие решения по сертификации могут выполняться одновременно одним и тем же лицом или группой лиц</w:t>
      </w:r>
      <w:r>
        <w:rPr>
          <w:i/>
          <w:color w:val="0070C0"/>
          <w:lang w:val="kk-KZ"/>
        </w:rPr>
        <w:t>.</w:t>
      </w:r>
      <w:r w:rsidRPr="001038C8">
        <w:t xml:space="preserve"> При проведении работ по подтверждению соответствия продукции, по направлению которой в ОПС один эксперт-аудитор, решение по сертификации принимается привлеченным экспертом-аудитором по данному направлению.</w:t>
      </w:r>
      <w:r w:rsidRPr="00B21396">
        <w:rPr>
          <w:i/>
          <w:color w:val="3366FF"/>
          <w:lang w:val="kk-KZ"/>
        </w:rPr>
        <w:t xml:space="preserve"> </w:t>
      </w:r>
      <w:r>
        <w:t xml:space="preserve">Форма экспертного заключения, </w:t>
      </w:r>
      <w:r w:rsidRPr="00D37F0E">
        <w:t>анализа данных и решения по сертификации приведена в</w:t>
      </w:r>
      <w:r w:rsidRPr="00D37F0E">
        <w:rPr>
          <w:lang w:val="kk-KZ"/>
        </w:rPr>
        <w:t xml:space="preserve"> Приложении П (</w:t>
      </w:r>
      <w:r w:rsidRPr="00D37F0E">
        <w:t>Ф 13 СМ.И-04.04)</w:t>
      </w:r>
      <w:r w:rsidR="002108AD" w:rsidRPr="00D37F0E">
        <w:t>, приложении Ц (Ф 20 СМ.И-04.04), приложении Ч  (Ф 21 СМ.И-04.04)</w:t>
      </w:r>
      <w:r w:rsidRPr="00D37F0E">
        <w:t xml:space="preserve">. </w:t>
      </w:r>
    </w:p>
    <w:p w:rsidR="0061728D" w:rsidRPr="00E127F2" w:rsidRDefault="0061728D" w:rsidP="00FD1B0F">
      <w:pPr>
        <w:ind w:firstLine="705"/>
        <w:jc w:val="both"/>
        <w:rPr>
          <w:color w:val="000000"/>
        </w:rPr>
      </w:pPr>
      <w:r w:rsidRPr="00D37F0E">
        <w:t>При отрицательных результатах испытаний ОПС направляет заявителю</w:t>
      </w:r>
      <w:r>
        <w:t xml:space="preserve"> и уполномоченному органу решение об отказе в выдаче сертификата соответствия с протоколом испытаний продукции. Форма решения об отказе в выдаче сертификата соответствия приведена в </w:t>
      </w:r>
      <w:r>
        <w:rPr>
          <w:color w:val="000000"/>
        </w:rPr>
        <w:t>Приложении Р (</w:t>
      </w:r>
      <w:r w:rsidRPr="0072306D">
        <w:t>Ф 14 СМ.И-04.04).</w:t>
      </w:r>
      <w:r w:rsidRPr="00E127F2">
        <w:rPr>
          <w:color w:val="000000"/>
        </w:rPr>
        <w:t xml:space="preserve">    </w:t>
      </w:r>
    </w:p>
    <w:p w:rsidR="0061728D" w:rsidRDefault="0061728D" w:rsidP="00FD1B0F">
      <w:pPr>
        <w:ind w:firstLine="705"/>
        <w:jc w:val="both"/>
        <w:rPr>
          <w:lang w:val="kk-KZ"/>
        </w:rPr>
      </w:pPr>
      <w:r>
        <w:t xml:space="preserve">Если испытания продукции по отдельным параметрам проводятся в разных лабораториях (центрах), то сертификат выдается при наличии всех необходимых протоколов с положительными результатами испытаний.  </w:t>
      </w:r>
    </w:p>
    <w:p w:rsidR="0061728D" w:rsidRPr="001F7C7E" w:rsidRDefault="0061728D" w:rsidP="00FD1B0F">
      <w:pPr>
        <w:ind w:firstLine="705"/>
        <w:jc w:val="both"/>
      </w:pPr>
      <w:r>
        <w:rPr>
          <w:iCs/>
        </w:rPr>
        <w:t>6.7</w:t>
      </w:r>
      <w:r w:rsidRPr="001F7C7E">
        <w:t xml:space="preserve"> </w:t>
      </w:r>
      <w:r w:rsidRPr="001F7C7E">
        <w:rPr>
          <w:iCs/>
        </w:rPr>
        <w:t>Оформление, регистрация сертификата в реестре Государственной системы технического регулирования</w:t>
      </w:r>
      <w:r w:rsidRPr="001F7C7E">
        <w:t xml:space="preserve">  </w:t>
      </w:r>
      <w:r w:rsidRPr="001F7C7E">
        <w:rPr>
          <w:iCs/>
        </w:rPr>
        <w:t>РК и выдача его заявителю</w:t>
      </w:r>
    </w:p>
    <w:p w:rsidR="0061728D" w:rsidRDefault="0061728D" w:rsidP="00FD1B0F">
      <w:pPr>
        <w:ind w:firstLine="705"/>
        <w:jc w:val="both"/>
      </w:pPr>
      <w:r>
        <w:t xml:space="preserve">При положительных результатах выполненных работ, предусмотренных схемой сертификации заявленной продукции, оформляется сертификат соответствия и необходимое количество его копий. Сертификат соответствия может иметь приложение, содержащее перечень конкретной продукции, на которую распространяется его действие. </w:t>
      </w:r>
    </w:p>
    <w:p w:rsidR="0061728D" w:rsidRDefault="0061728D" w:rsidP="00FD1B0F">
      <w:pPr>
        <w:ind w:firstLine="705"/>
        <w:jc w:val="both"/>
      </w:pPr>
      <w:r>
        <w:t xml:space="preserve">Формы бланков сертификата соответствия, его копий и приложения устанавливаются уполномоченным органом в области технического регулирования. </w:t>
      </w:r>
    </w:p>
    <w:p w:rsidR="0061728D" w:rsidRPr="00AB50BB" w:rsidRDefault="0061728D" w:rsidP="00FD1B0F">
      <w:pPr>
        <w:ind w:firstLine="705"/>
        <w:jc w:val="both"/>
        <w:rPr>
          <w:color w:val="FF0000"/>
        </w:rPr>
      </w:pPr>
      <w:r>
        <w:t xml:space="preserve">Учет, хранение и списание бланков строго учета (сертификатов соответствия, деклараций о соответствии, копий, приложений) ОПС проводится согласно </w:t>
      </w:r>
      <w:r>
        <w:rPr>
          <w:color w:val="000000"/>
        </w:rPr>
        <w:t>СМ.И-04.09.</w:t>
      </w:r>
    </w:p>
    <w:p w:rsidR="0061728D" w:rsidRDefault="0061728D" w:rsidP="00FD1B0F">
      <w:pPr>
        <w:ind w:firstLine="705"/>
        <w:jc w:val="both"/>
        <w:rPr>
          <w:b/>
          <w:bCs/>
        </w:rPr>
      </w:pPr>
      <w:r>
        <w:tab/>
        <w:t>Сертификат</w:t>
      </w:r>
      <w:r w:rsidRPr="00BD69E4">
        <w:t xml:space="preserve"> </w:t>
      </w:r>
      <w:r>
        <w:t xml:space="preserve">соответствия заполняется в соответствии с требованиями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  <w:r>
        <w:t xml:space="preserve">, СТ РК 3.4-2008 с использованием программы «Сертификат» на </w:t>
      </w:r>
      <w:r>
        <w:rPr>
          <w:lang w:val="kk-KZ"/>
        </w:rPr>
        <w:t>государственн</w:t>
      </w:r>
      <w:r>
        <w:t>ом и русском языках. Исправления, подчистки, зачеркивания текста не допускаются.</w:t>
      </w:r>
    </w:p>
    <w:p w:rsidR="0061728D" w:rsidRDefault="0061728D" w:rsidP="00FD1B0F">
      <w:pPr>
        <w:pStyle w:val="aa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В сертификате должны быть зафиксированы:</w:t>
      </w:r>
    </w:p>
    <w:p w:rsidR="0061728D" w:rsidRDefault="0061728D" w:rsidP="00FD1B0F">
      <w:pPr>
        <w:ind w:firstLine="708"/>
        <w:jc w:val="both"/>
      </w:pPr>
      <w:r>
        <w:t>- сведения о соответствии продукции установленным требованиям;</w:t>
      </w:r>
    </w:p>
    <w:p w:rsidR="0061728D" w:rsidRDefault="0061728D" w:rsidP="00FD1B0F">
      <w:pPr>
        <w:ind w:firstLine="708"/>
        <w:jc w:val="both"/>
      </w:pPr>
      <w:r>
        <w:t>- сведения о предоставлении заявителю права маркирования сертифицированной  продукции знаком соответствия;</w:t>
      </w:r>
    </w:p>
    <w:p w:rsidR="0061728D" w:rsidRPr="007E3A07" w:rsidRDefault="0061728D" w:rsidP="00FD1B0F">
      <w:pPr>
        <w:ind w:firstLine="708"/>
        <w:jc w:val="both"/>
        <w:rPr>
          <w:lang w:val="kk-KZ"/>
        </w:rPr>
      </w:pPr>
      <w:r>
        <w:t>- сведения о наличии у заявителя действующей системы менеджмента качества, подтвержденной сертификатом</w:t>
      </w:r>
      <w:r>
        <w:rPr>
          <w:lang w:val="kk-KZ"/>
        </w:rPr>
        <w:t>;</w:t>
      </w:r>
    </w:p>
    <w:p w:rsidR="0061728D" w:rsidRDefault="0061728D" w:rsidP="00FD1B0F">
      <w:pPr>
        <w:ind w:firstLine="705"/>
        <w:jc w:val="both"/>
        <w:rPr>
          <w:lang w:val="kk-KZ"/>
        </w:rPr>
      </w:pPr>
      <w:r>
        <w:lastRenderedPageBreak/>
        <w:t>- сведения о документах, служащих основанием для выдачи сертификата в соответствии со схемой сертификации</w:t>
      </w:r>
      <w:r>
        <w:rPr>
          <w:lang w:val="kk-KZ"/>
        </w:rPr>
        <w:t>;</w:t>
      </w:r>
    </w:p>
    <w:p w:rsidR="0061728D" w:rsidRDefault="0061728D" w:rsidP="00FD1B0F">
      <w:pPr>
        <w:ind w:firstLine="705"/>
        <w:jc w:val="both"/>
      </w:pPr>
      <w:r>
        <w:rPr>
          <w:lang w:val="kk-KZ"/>
        </w:rPr>
        <w:t>- применяемая схема сертификации.</w:t>
      </w:r>
      <w:r>
        <w:t xml:space="preserve">   </w:t>
      </w:r>
    </w:p>
    <w:p w:rsidR="0061728D" w:rsidRDefault="0061728D" w:rsidP="00FD1B0F">
      <w:pPr>
        <w:ind w:firstLine="705"/>
        <w:jc w:val="both"/>
      </w:pPr>
      <w:r>
        <w:t xml:space="preserve">К сертификату прилагаются протоколы всех испытаний продукции, проведенных при </w:t>
      </w:r>
      <w:r>
        <w:rPr>
          <w:lang w:val="kk-KZ"/>
        </w:rPr>
        <w:t>подтверждении соответствия</w:t>
      </w:r>
      <w:r>
        <w:t>.</w:t>
      </w:r>
    </w:p>
    <w:p w:rsidR="0061728D" w:rsidRDefault="0061728D" w:rsidP="00FD1B0F">
      <w:pPr>
        <w:ind w:firstLine="705"/>
        <w:jc w:val="both"/>
      </w:pPr>
      <w:r>
        <w:t>Юридическую силу сертификат соответствия приобретает после регистрации его в реестре сертификатов соответствия в соответствии с требованиями СТ РК 3.11-2003.</w:t>
      </w:r>
    </w:p>
    <w:p w:rsidR="0061728D" w:rsidRPr="00CE09D5" w:rsidRDefault="0061728D" w:rsidP="00FD1B0F">
      <w:pPr>
        <w:ind w:firstLine="705"/>
        <w:jc w:val="both"/>
        <w:rPr>
          <w:color w:val="000000"/>
        </w:rPr>
      </w:pPr>
      <w:r w:rsidRPr="00CE09D5">
        <w:rPr>
          <w:color w:val="000000"/>
        </w:rPr>
        <w:t>Срок действия сертификата устанавливает</w:t>
      </w:r>
      <w:r w:rsidRPr="00CE09D5">
        <w:rPr>
          <w:color w:val="000000"/>
          <w:lang w:val="kk-KZ"/>
        </w:rPr>
        <w:t xml:space="preserve"> Орган </w:t>
      </w:r>
      <w:r w:rsidRPr="00CE09D5">
        <w:rPr>
          <w:color w:val="000000"/>
        </w:rPr>
        <w:t xml:space="preserve">с учетом </w:t>
      </w:r>
      <w:r w:rsidRPr="00CE09D5">
        <w:rPr>
          <w:color w:val="000000"/>
          <w:lang w:val="kk-KZ"/>
        </w:rPr>
        <w:t>выбра</w:t>
      </w:r>
      <w:r w:rsidRPr="00CE09D5">
        <w:rPr>
          <w:color w:val="000000"/>
        </w:rPr>
        <w:t>ной схемы сертификации, специфики продукции, но не более чем на три года</w:t>
      </w:r>
      <w:r w:rsidRPr="00CE09D5">
        <w:rPr>
          <w:color w:val="000000"/>
          <w:lang w:val="kk-KZ"/>
        </w:rPr>
        <w:t xml:space="preserve"> или срока годности продукции</w:t>
      </w:r>
      <w:r w:rsidRPr="00CE09D5">
        <w:rPr>
          <w:color w:val="000000"/>
        </w:rPr>
        <w:t>.</w:t>
      </w:r>
    </w:p>
    <w:p w:rsidR="0061728D" w:rsidRDefault="0061728D" w:rsidP="00FD1B0F">
      <w:pPr>
        <w:ind w:firstLine="705"/>
        <w:jc w:val="both"/>
      </w:pPr>
      <w:r>
        <w:t>В пределах срока годности продукции</w:t>
      </w:r>
      <w:r>
        <w:rPr>
          <w:lang w:val="kk-KZ"/>
        </w:rPr>
        <w:t xml:space="preserve"> срок </w:t>
      </w:r>
      <w:r>
        <w:t>действие сертификата соответствия может быть продлен</w:t>
      </w:r>
      <w:r>
        <w:rPr>
          <w:lang w:val="kk-KZ"/>
        </w:rPr>
        <w:t xml:space="preserve"> органом, выдавшим сертификат</w:t>
      </w:r>
      <w:r>
        <w:t>. Срок действия сертификата соответствия при этом не должен превышать трех лет со дня выдачи</w:t>
      </w:r>
      <w:r>
        <w:rPr>
          <w:lang w:val="kk-KZ"/>
        </w:rPr>
        <w:t xml:space="preserve"> сертификата</w:t>
      </w:r>
      <w:r>
        <w:t xml:space="preserve">. </w:t>
      </w:r>
    </w:p>
    <w:p w:rsidR="0061728D" w:rsidRDefault="0061728D" w:rsidP="00FD1B0F">
      <w:pPr>
        <w:ind w:firstLine="705"/>
        <w:jc w:val="both"/>
      </w:pPr>
      <w:r>
        <w:t xml:space="preserve">При продлении срока действия сертификата соответствия используют один из способов, приведенных в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  <w:r>
        <w:t>.</w:t>
      </w:r>
    </w:p>
    <w:p w:rsidR="0061728D" w:rsidRPr="00AB50BB" w:rsidRDefault="0061728D" w:rsidP="00FD1B0F">
      <w:pPr>
        <w:ind w:firstLine="705"/>
        <w:jc w:val="both"/>
      </w:pPr>
      <w:r>
        <w:t>Выдача сертификата соответствия заявителю проводится после полной оплаты работ по подтверждению соответствия в соответствии с договором.</w:t>
      </w:r>
    </w:p>
    <w:p w:rsidR="0061728D" w:rsidRDefault="0061728D" w:rsidP="00FD1B0F">
      <w:pPr>
        <w:ind w:firstLine="705"/>
        <w:jc w:val="both"/>
        <w:rPr>
          <w:b/>
          <w:iCs/>
        </w:rPr>
      </w:pPr>
    </w:p>
    <w:p w:rsidR="0061728D" w:rsidRPr="003D3426" w:rsidRDefault="0061728D" w:rsidP="00250D7A">
      <w:pPr>
        <w:ind w:firstLine="851"/>
        <w:jc w:val="both"/>
        <w:rPr>
          <w:b/>
        </w:rPr>
      </w:pPr>
      <w:r w:rsidRPr="003D3426">
        <w:rPr>
          <w:b/>
        </w:rPr>
        <w:t>7</w:t>
      </w:r>
      <w:r w:rsidRPr="001F7C7E">
        <w:rPr>
          <w:b/>
        </w:rPr>
        <w:t xml:space="preserve"> </w:t>
      </w:r>
      <w:r>
        <w:rPr>
          <w:b/>
        </w:rPr>
        <w:t>Порядок приостановления или отмены действия выданных сертификатов соответствия</w:t>
      </w:r>
    </w:p>
    <w:p w:rsidR="0061728D" w:rsidRPr="003D3426" w:rsidRDefault="0061728D" w:rsidP="00250D7A">
      <w:pPr>
        <w:ind w:firstLine="851"/>
        <w:jc w:val="both"/>
      </w:pPr>
    </w:p>
    <w:p w:rsidR="0061728D" w:rsidRPr="00250D7A" w:rsidRDefault="0061728D" w:rsidP="00BD601B">
      <w:pPr>
        <w:jc w:val="both"/>
      </w:pPr>
      <w:r>
        <w:t xml:space="preserve">            </w:t>
      </w:r>
      <w:r w:rsidRPr="00250D7A">
        <w:t xml:space="preserve">Действие сертификата соответствия может быть приостановлено или отменено: 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по взаимному согласию между органом и заявителем в связи с прекращением производства данного изделия или прекращения деятельности предприятия;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по отрицательным результатам государственного контроля за соблюдением требований, установленных нормативными </w:t>
      </w:r>
      <w:r>
        <w:rPr>
          <w:b w:val="0"/>
          <w:bCs w:val="0"/>
          <w:sz w:val="24"/>
          <w:lang w:val="kk-KZ"/>
        </w:rPr>
        <w:t>документами</w:t>
      </w:r>
      <w:r>
        <w:rPr>
          <w:b w:val="0"/>
          <w:bCs w:val="0"/>
          <w:sz w:val="24"/>
        </w:rPr>
        <w:t xml:space="preserve"> в области технического регулирования РК.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Приостановление действия выданного сертификата соответствия, ОПС может быть произведено в случаях: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отрицательного результата испытаний продукции;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в случае обнаружения при государственном контроле несоответствия продукции требованиям, установленным нормативными </w:t>
      </w:r>
      <w:r>
        <w:rPr>
          <w:b w:val="0"/>
          <w:bCs w:val="0"/>
          <w:sz w:val="24"/>
          <w:lang w:val="kk-KZ"/>
        </w:rPr>
        <w:t>документами</w:t>
      </w:r>
      <w:r>
        <w:rPr>
          <w:b w:val="0"/>
          <w:bCs w:val="0"/>
          <w:sz w:val="24"/>
        </w:rPr>
        <w:t xml:space="preserve"> в области технического регулирования.</w:t>
      </w:r>
    </w:p>
    <w:p w:rsidR="0061728D" w:rsidRPr="00315E7F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 w:rsidRPr="00315E7F">
        <w:rPr>
          <w:b w:val="0"/>
          <w:sz w:val="24"/>
        </w:rPr>
        <w:t>Если действие сертификации приостановлено, ОПС назначает одного или нескольких лиц, компетентных во всех аспектах работы с приостановленными серти</w:t>
      </w:r>
      <w:r w:rsidRPr="00315E7F">
        <w:rPr>
          <w:b w:val="0"/>
          <w:sz w:val="24"/>
        </w:rPr>
        <w:softHyphen/>
        <w:t>фикациями, для уведомления заказчика и выполнения мер, необходимых для прекращения приостановления и возобновления сертификации продукции согласно схеме сертификации</w:t>
      </w:r>
      <w:r>
        <w:rPr>
          <w:b w:val="0"/>
          <w:sz w:val="24"/>
        </w:rPr>
        <w:t>.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Приостановление действия сертификата соответствия осуществляется на срок до одного месяца. Решение о приостановлении действия сертификата соответствия, принимается в случае, если путем корректирующих мероприятий, согласованных с ОПС, заявитель может устранить обнаруженные причины несоответствия и подтвердить соответствие продукции .</w:t>
      </w:r>
    </w:p>
    <w:p w:rsidR="0061728D" w:rsidRDefault="0061728D" w:rsidP="00FD1B0F">
      <w:pPr>
        <w:pStyle w:val="aa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Отмена действия сертификата соответствия может быть в случаях:</w:t>
      </w:r>
    </w:p>
    <w:p w:rsidR="0061728D" w:rsidRDefault="0061728D" w:rsidP="00FD1B0F">
      <w:pPr>
        <w:pStyle w:val="aa"/>
        <w:ind w:firstLine="7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изменения нормативного документа на продукцию или методов испытаний;</w:t>
      </w:r>
    </w:p>
    <w:p w:rsidR="0061728D" w:rsidRDefault="0061728D" w:rsidP="00FD1B0F">
      <w:pPr>
        <w:pStyle w:val="aa"/>
        <w:ind w:left="7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если выявленное несоответствие неустранимо;</w:t>
      </w:r>
    </w:p>
    <w:p w:rsidR="0061728D" w:rsidRDefault="0061728D" w:rsidP="00FD1B0F">
      <w:pPr>
        <w:pStyle w:val="aa"/>
        <w:ind w:firstLine="7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</w:t>
      </w:r>
      <w:r>
        <w:rPr>
          <w:b w:val="0"/>
          <w:bCs w:val="0"/>
          <w:sz w:val="24"/>
          <w:lang w:val="kk-KZ"/>
        </w:rPr>
        <w:t xml:space="preserve"> </w:t>
      </w:r>
      <w:r>
        <w:rPr>
          <w:b w:val="0"/>
          <w:bCs w:val="0"/>
          <w:sz w:val="24"/>
        </w:rPr>
        <w:t>если заявитель не принял соответствующих мер в период временной приостановки действия сертификата.</w:t>
      </w:r>
    </w:p>
    <w:p w:rsidR="0061728D" w:rsidRDefault="0061728D" w:rsidP="00FD1B0F">
      <w:pPr>
        <w:pStyle w:val="aa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Решение о приостановлении или отмене действия сертификата соответствия, принимается ОПС с обязательным внесением соответствующей записи в Реестр сертификатов. 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Решение о приостановлении или отмене действия сертификата, оформляется по форме, приведенной в (</w:t>
      </w:r>
      <w:r>
        <w:rPr>
          <w:b w:val="0"/>
          <w:bCs w:val="0"/>
          <w:color w:val="000000"/>
          <w:sz w:val="24"/>
        </w:rPr>
        <w:t>Приложении</w:t>
      </w:r>
      <w:r w:rsidRPr="003948EF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Х, </w:t>
      </w:r>
      <w:r w:rsidRPr="00A71209">
        <w:rPr>
          <w:b w:val="0"/>
          <w:sz w:val="24"/>
        </w:rPr>
        <w:t>Ф 19 СМ.И-04.04)</w:t>
      </w:r>
      <w:r>
        <w:rPr>
          <w:b w:val="0"/>
          <w:bCs w:val="0"/>
          <w:sz w:val="24"/>
        </w:rPr>
        <w:t>, и направляется заявителю.</w:t>
      </w:r>
    </w:p>
    <w:p w:rsidR="0061728D" w:rsidRPr="0098538E" w:rsidRDefault="0061728D" w:rsidP="008D3103">
      <w:pPr>
        <w:pStyle w:val="a6"/>
        <w:ind w:firstLine="851"/>
        <w:jc w:val="both"/>
        <w:rPr>
          <w:sz w:val="24"/>
        </w:rPr>
      </w:pPr>
      <w:r w:rsidRPr="0098538E">
        <w:rPr>
          <w:sz w:val="24"/>
        </w:rPr>
        <w:t xml:space="preserve">Возобновление действия сертификата соответствия осуществляется после устранения причин несоответствия и подтверждения соответствия продукции или устранения несоответствия, путем корректирующих мероприятий. </w:t>
      </w:r>
    </w:p>
    <w:p w:rsidR="0061728D" w:rsidRPr="0098538E" w:rsidRDefault="0061728D" w:rsidP="008D3103">
      <w:pPr>
        <w:pStyle w:val="a6"/>
        <w:ind w:firstLine="851"/>
        <w:jc w:val="both"/>
        <w:rPr>
          <w:sz w:val="24"/>
        </w:rPr>
      </w:pPr>
      <w:r w:rsidRPr="0098538E">
        <w:rPr>
          <w:sz w:val="24"/>
        </w:rPr>
        <w:t>Заявителю направляется решение о возобновлении действия сертификата соответствия в произвольной форме.</w:t>
      </w:r>
    </w:p>
    <w:p w:rsidR="0061728D" w:rsidRDefault="0061728D" w:rsidP="00FD1B0F">
      <w:pPr>
        <w:pStyle w:val="aa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ОПС письменно информирует Госстандарт о приостановлении или отмене действия сертификата соответствия. </w:t>
      </w:r>
    </w:p>
    <w:p w:rsidR="0061728D" w:rsidRDefault="0061728D" w:rsidP="00FD1B0F">
      <w:pPr>
        <w:pStyle w:val="aa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Отмененный сертификат подлежит возврату в ОПС в течение трех дней со дня вручения заявителю решения об отмене действия. </w:t>
      </w:r>
    </w:p>
    <w:p w:rsidR="0061728D" w:rsidRDefault="0061728D" w:rsidP="00FD1B0F">
      <w:pPr>
        <w:pStyle w:val="aa"/>
        <w:jc w:val="both"/>
      </w:pPr>
      <w:r>
        <w:rPr>
          <w:b w:val="0"/>
          <w:bCs w:val="0"/>
          <w:sz w:val="24"/>
        </w:rPr>
        <w:tab/>
        <w:t>Продукция, на которую было отменено действие сертификата соответствия, может быть представлена заявителем на повторную сертификацию после реализации им корректирующих действий. В этом случае работы по подтверждению соответствия проводятся без учета результатов предыдущей сертификации данной продукции.</w:t>
      </w:r>
    </w:p>
    <w:p w:rsidR="0061728D" w:rsidRDefault="0061728D" w:rsidP="00FD1B0F">
      <w:pPr>
        <w:pStyle w:val="aa"/>
        <w:jc w:val="both"/>
        <w:rPr>
          <w:b w:val="0"/>
          <w:bCs w:val="0"/>
          <w:sz w:val="20"/>
        </w:rPr>
      </w:pPr>
      <w:r>
        <w:rPr>
          <w:sz w:val="22"/>
        </w:rPr>
        <w:tab/>
      </w:r>
    </w:p>
    <w:p w:rsidR="0061728D" w:rsidRPr="003D3426" w:rsidRDefault="0061728D" w:rsidP="00EA2E1D">
      <w:pPr>
        <w:ind w:left="720"/>
        <w:jc w:val="both"/>
        <w:rPr>
          <w:b/>
          <w:bCs/>
        </w:rPr>
      </w:pPr>
      <w:r w:rsidRPr="00CC2B16">
        <w:rPr>
          <w:b/>
          <w:bCs/>
        </w:rPr>
        <w:t>8</w:t>
      </w:r>
      <w:r>
        <w:rPr>
          <w:b/>
          <w:bCs/>
        </w:rPr>
        <w:t xml:space="preserve"> Выходные данные </w:t>
      </w:r>
    </w:p>
    <w:p w:rsidR="0061728D" w:rsidRPr="003D3426" w:rsidRDefault="0061728D" w:rsidP="00EA2E1D">
      <w:pPr>
        <w:ind w:left="720"/>
        <w:jc w:val="both"/>
        <w:rPr>
          <w:b/>
          <w:bCs/>
        </w:rPr>
      </w:pPr>
    </w:p>
    <w:p w:rsidR="0061728D" w:rsidRDefault="0061728D" w:rsidP="00FD1B0F">
      <w:pPr>
        <w:ind w:left="705"/>
        <w:jc w:val="both"/>
      </w:pPr>
      <w:r>
        <w:t>- сертификат соответствия;</w:t>
      </w:r>
    </w:p>
    <w:p w:rsidR="0061728D" w:rsidRDefault="0061728D" w:rsidP="00FD1B0F">
      <w:pPr>
        <w:ind w:left="705"/>
        <w:jc w:val="both"/>
      </w:pPr>
      <w:r>
        <w:t>- решение об отказе в выдаче сертификата соответствия;</w:t>
      </w:r>
    </w:p>
    <w:p w:rsidR="0061728D" w:rsidRDefault="0061728D" w:rsidP="00FD1B0F">
      <w:pPr>
        <w:ind w:left="705"/>
        <w:jc w:val="both"/>
      </w:pPr>
      <w:r>
        <w:t>- решение об отмене действия сертификата соответствия.</w:t>
      </w:r>
    </w:p>
    <w:p w:rsidR="0061728D" w:rsidRDefault="0061728D" w:rsidP="00FD1B0F">
      <w:pPr>
        <w:ind w:left="705"/>
        <w:jc w:val="both"/>
      </w:pPr>
    </w:p>
    <w:p w:rsidR="0061728D" w:rsidRPr="003D3426" w:rsidRDefault="0061728D" w:rsidP="00EA2E1D">
      <w:pPr>
        <w:ind w:left="720"/>
        <w:jc w:val="both"/>
        <w:rPr>
          <w:b/>
          <w:bCs/>
        </w:rPr>
      </w:pPr>
      <w:r w:rsidRPr="00CC2B16">
        <w:rPr>
          <w:b/>
          <w:bCs/>
        </w:rPr>
        <w:t>9</w:t>
      </w:r>
      <w:r>
        <w:rPr>
          <w:b/>
          <w:bCs/>
        </w:rPr>
        <w:t xml:space="preserve"> Критерии результативности процесса </w:t>
      </w:r>
    </w:p>
    <w:p w:rsidR="0061728D" w:rsidRPr="003D3426" w:rsidRDefault="0061728D" w:rsidP="00EA2E1D">
      <w:pPr>
        <w:ind w:left="720"/>
        <w:jc w:val="both"/>
      </w:pPr>
    </w:p>
    <w:p w:rsidR="0061728D" w:rsidRDefault="0061728D" w:rsidP="00CC2B16">
      <w:pPr>
        <w:jc w:val="both"/>
      </w:pPr>
      <w:r w:rsidRPr="00CC2B16">
        <w:t xml:space="preserve">            </w:t>
      </w:r>
      <w:r>
        <w:t>Критерием результативности процесса является соответствие проведенных ОПС работ по подтверждению соответствия продукции:</w:t>
      </w:r>
    </w:p>
    <w:p w:rsidR="0061728D" w:rsidRDefault="0061728D" w:rsidP="00FD1B0F">
      <w:pPr>
        <w:ind w:left="705"/>
        <w:jc w:val="both"/>
      </w:pPr>
      <w:r>
        <w:t>- заявленной области аккредитации;</w:t>
      </w:r>
    </w:p>
    <w:p w:rsidR="0061728D" w:rsidRDefault="0061728D" w:rsidP="00FD1B0F">
      <w:pPr>
        <w:ind w:left="705"/>
        <w:jc w:val="both"/>
        <w:rPr>
          <w:b/>
          <w:bCs/>
        </w:rPr>
      </w:pPr>
      <w:r>
        <w:t>- требованиям законодательных актов;</w:t>
      </w:r>
    </w:p>
    <w:p w:rsidR="0061728D" w:rsidRDefault="0061728D" w:rsidP="00FD1B0F">
      <w:pPr>
        <w:ind w:firstLine="705"/>
        <w:jc w:val="both"/>
        <w:rPr>
          <w:b/>
          <w:bCs/>
        </w:rPr>
      </w:pPr>
      <w:r>
        <w:t>- нормативных документов Государственной системы технического регулирования  РК;</w:t>
      </w:r>
    </w:p>
    <w:p w:rsidR="0061728D" w:rsidRDefault="0061728D" w:rsidP="00FD1B0F">
      <w:pPr>
        <w:ind w:firstLine="705"/>
        <w:jc w:val="both"/>
        <w:rPr>
          <w:b/>
          <w:bCs/>
        </w:rPr>
      </w:pPr>
      <w:r>
        <w:t xml:space="preserve">- настоящей документированной процедуре.  </w:t>
      </w:r>
    </w:p>
    <w:p w:rsidR="0061728D" w:rsidRDefault="0061728D" w:rsidP="00FD1B0F">
      <w:pPr>
        <w:tabs>
          <w:tab w:val="left" w:pos="1065"/>
        </w:tabs>
        <w:ind w:left="705"/>
        <w:jc w:val="both"/>
      </w:pPr>
    </w:p>
    <w:p w:rsidR="0061728D" w:rsidRPr="003D3426" w:rsidRDefault="0061728D" w:rsidP="00EA2E1D">
      <w:pPr>
        <w:pStyle w:val="7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1</w:t>
      </w:r>
      <w:r w:rsidRPr="00CC2B16">
        <w:rPr>
          <w:sz w:val="24"/>
        </w:rPr>
        <w:t>0</w:t>
      </w:r>
      <w:r>
        <w:rPr>
          <w:sz w:val="24"/>
        </w:rPr>
        <w:t xml:space="preserve"> Методы мониторинга и управления процессом</w:t>
      </w:r>
    </w:p>
    <w:p w:rsidR="0061728D" w:rsidRPr="003D3426" w:rsidRDefault="0061728D" w:rsidP="00DA3DFD"/>
    <w:p w:rsidR="0061728D" w:rsidRDefault="0061728D" w:rsidP="00FD1B0F">
      <w:pPr>
        <w:ind w:firstLine="708"/>
        <w:jc w:val="both"/>
      </w:pPr>
      <w:r>
        <w:t>Методом оценки настоящей процедуры является учет и анализ:</w:t>
      </w:r>
    </w:p>
    <w:p w:rsidR="0061728D" w:rsidRDefault="0061728D" w:rsidP="00FD1B0F">
      <w:pPr>
        <w:ind w:left="705"/>
        <w:jc w:val="both"/>
      </w:pPr>
      <w:r>
        <w:t>- претензий предъявленных заявителями к качеству оказанных услуг;</w:t>
      </w:r>
    </w:p>
    <w:p w:rsidR="0061728D" w:rsidRDefault="0061728D" w:rsidP="00FD1B0F">
      <w:pPr>
        <w:ind w:firstLine="705"/>
        <w:jc w:val="both"/>
      </w:pPr>
      <w:r>
        <w:t>-нарушений порядка проведения процедуры подтверждения соответствия продукции.</w:t>
      </w:r>
    </w:p>
    <w:p w:rsidR="0061728D" w:rsidRDefault="0061728D" w:rsidP="00FD1B0F">
      <w:pPr>
        <w:ind w:left="708" w:firstLine="357"/>
        <w:jc w:val="both"/>
        <w:rPr>
          <w:sz w:val="22"/>
        </w:rPr>
      </w:pPr>
    </w:p>
    <w:p w:rsidR="0061728D" w:rsidRPr="003D3426" w:rsidRDefault="0061728D" w:rsidP="00EA2E1D">
      <w:pPr>
        <w:pStyle w:val="7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1</w:t>
      </w:r>
      <w:r w:rsidRPr="00CC2B16">
        <w:rPr>
          <w:sz w:val="24"/>
        </w:rPr>
        <w:t>1</w:t>
      </w:r>
      <w:r>
        <w:rPr>
          <w:sz w:val="24"/>
        </w:rPr>
        <w:t xml:space="preserve"> Требования к ресурсам </w:t>
      </w:r>
    </w:p>
    <w:p w:rsidR="0061728D" w:rsidRPr="003D3426" w:rsidRDefault="0061728D" w:rsidP="00DA3DFD"/>
    <w:p w:rsidR="0061728D" w:rsidRDefault="0061728D" w:rsidP="00FD1B0F">
      <w:pPr>
        <w:ind w:firstLine="705"/>
        <w:jc w:val="both"/>
      </w:pPr>
      <w:r>
        <w:t>Людские ресурсы.</w:t>
      </w:r>
    </w:p>
    <w:p w:rsidR="0061728D" w:rsidRDefault="0061728D" w:rsidP="00FD1B0F">
      <w:pPr>
        <w:ind w:firstLine="705"/>
        <w:jc w:val="both"/>
      </w:pPr>
      <w:r>
        <w:t>Финансовые ресурсы.</w:t>
      </w:r>
    </w:p>
    <w:p w:rsidR="0061728D" w:rsidRDefault="0061728D" w:rsidP="00FD1B0F">
      <w:pPr>
        <w:ind w:firstLine="705"/>
        <w:jc w:val="both"/>
      </w:pPr>
    </w:p>
    <w:p w:rsidR="0061728D" w:rsidRPr="003D3426" w:rsidRDefault="0061728D" w:rsidP="00EA2E1D">
      <w:pPr>
        <w:pStyle w:val="7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1</w:t>
      </w:r>
      <w:r w:rsidRPr="00CC2B16">
        <w:rPr>
          <w:sz w:val="24"/>
        </w:rPr>
        <w:t>2</w:t>
      </w:r>
      <w:r>
        <w:rPr>
          <w:sz w:val="24"/>
        </w:rPr>
        <w:t xml:space="preserve"> Ведение записей</w:t>
      </w:r>
    </w:p>
    <w:p w:rsidR="0061728D" w:rsidRPr="003D3426" w:rsidRDefault="0061728D" w:rsidP="00DA3DFD"/>
    <w:p w:rsidR="0061728D" w:rsidRDefault="0061728D" w:rsidP="00FD1B0F">
      <w:pPr>
        <w:ind w:left="705"/>
        <w:jc w:val="both"/>
      </w:pPr>
      <w:r>
        <w:t>К записям настоящей процедуры относятся:</w:t>
      </w:r>
    </w:p>
    <w:p w:rsidR="0061728D" w:rsidRDefault="0061728D" w:rsidP="00FD1B0F">
      <w:pPr>
        <w:ind w:left="705"/>
        <w:jc w:val="both"/>
        <w:rPr>
          <w:bCs/>
        </w:rPr>
      </w:pPr>
      <w:r>
        <w:rPr>
          <w:bCs/>
        </w:rPr>
        <w:t xml:space="preserve">- записи, выполняемые в соответствии с требованиями </w:t>
      </w:r>
      <w:r w:rsidR="00975C13" w:rsidRPr="00975C13">
        <w:rPr>
          <w:iCs/>
        </w:rPr>
        <w:t>Правил оценки соответствия, утвержденных  приказом №433-Н</w:t>
      </w:r>
      <w:r w:rsidR="00975C13" w:rsidRPr="00975C13">
        <w:rPr>
          <w:iCs/>
          <w:lang w:val="kk-KZ"/>
        </w:rPr>
        <w:t>Қ  от 29.06.2021 Министерство торговли и интерграцйии РК</w:t>
      </w:r>
      <w:r w:rsidR="00975C13" w:rsidRPr="00975C13">
        <w:rPr>
          <w:iCs/>
        </w:rPr>
        <w:t>.</w:t>
      </w:r>
      <w:r>
        <w:rPr>
          <w:bCs/>
        </w:rPr>
        <w:t>;</w:t>
      </w:r>
    </w:p>
    <w:p w:rsidR="0061728D" w:rsidRDefault="0061728D" w:rsidP="00CC2B16">
      <w:pPr>
        <w:ind w:firstLine="705"/>
        <w:jc w:val="both"/>
      </w:pPr>
      <w:r>
        <w:lastRenderedPageBreak/>
        <w:t>- журнал движения образцов продукции при проведении ее подтверждения соответствия.</w:t>
      </w:r>
    </w:p>
    <w:p w:rsidR="0061728D" w:rsidRPr="00CE09D5" w:rsidRDefault="0061728D" w:rsidP="00CE09D5"/>
    <w:p w:rsidR="0061728D" w:rsidRPr="003D3426" w:rsidRDefault="0061728D" w:rsidP="00EA2E1D">
      <w:pPr>
        <w:pStyle w:val="7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1</w:t>
      </w:r>
      <w:r w:rsidRPr="00CC2B16">
        <w:rPr>
          <w:sz w:val="24"/>
        </w:rPr>
        <w:t>3</w:t>
      </w:r>
      <w:r>
        <w:rPr>
          <w:sz w:val="24"/>
        </w:rPr>
        <w:t xml:space="preserve"> Рекомендации по улучшению процесса </w:t>
      </w:r>
    </w:p>
    <w:p w:rsidR="0061728D" w:rsidRPr="003D3426" w:rsidRDefault="0061728D" w:rsidP="00DA3DFD"/>
    <w:p w:rsidR="0061728D" w:rsidRDefault="0061728D" w:rsidP="00FD1B0F">
      <w:pPr>
        <w:ind w:firstLine="708"/>
        <w:jc w:val="both"/>
      </w:pPr>
      <w:r>
        <w:t xml:space="preserve">Своевременное обучение и повышение квалификации специалистов ОПС. </w:t>
      </w:r>
    </w:p>
    <w:p w:rsidR="0061728D" w:rsidRDefault="0061728D" w:rsidP="007572BB">
      <w:pPr>
        <w:ind w:firstLine="708"/>
        <w:jc w:val="both"/>
      </w:pPr>
      <w:r>
        <w:t>Строгий контроль над соблюдением порядка проведения работ по подтверждению соответствия продукции.</w:t>
      </w:r>
    </w:p>
    <w:p w:rsidR="0061728D" w:rsidRDefault="0061728D" w:rsidP="00B678C1">
      <w:pPr>
        <w:ind w:firstLine="708"/>
      </w:pPr>
      <w:r>
        <w:t xml:space="preserve">                                                                                                                  </w:t>
      </w: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61728D" w:rsidRDefault="0061728D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975C13" w:rsidRDefault="00975C13" w:rsidP="00B678C1">
      <w:pPr>
        <w:ind w:firstLine="708"/>
      </w:pPr>
    </w:p>
    <w:p w:rsidR="0061728D" w:rsidRDefault="0061728D" w:rsidP="004131FD">
      <w:pPr>
        <w:ind w:firstLine="708"/>
        <w:jc w:val="right"/>
        <w:rPr>
          <w:b/>
        </w:rPr>
      </w:pPr>
      <w:r>
        <w:t xml:space="preserve"> </w:t>
      </w:r>
      <w:r w:rsidRPr="00560541">
        <w:rPr>
          <w:b/>
        </w:rPr>
        <w:t xml:space="preserve">Приложение </w:t>
      </w:r>
      <w:r>
        <w:rPr>
          <w:b/>
        </w:rPr>
        <w:t>А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6454"/>
        <w:gridCol w:w="2113"/>
      </w:tblGrid>
      <w:tr w:rsidR="0061728D" w:rsidRPr="00123A29" w:rsidTr="00DF4889">
        <w:trPr>
          <w:trHeight w:val="1237"/>
        </w:trPr>
        <w:tc>
          <w:tcPr>
            <w:tcW w:w="1386" w:type="dxa"/>
            <w:vAlign w:val="center"/>
          </w:tcPr>
          <w:p w:rsidR="0061728D" w:rsidRPr="00123A29" w:rsidRDefault="00485990" w:rsidP="00DF4889">
            <w:pPr>
              <w:pStyle w:val="af"/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6pt;visibility:visible;mso-wrap-style:square">
                  <v:imagedata r:id="rId8" o:title="c108b524-fb8c-44d9-9fbb-68b6aa411b32 (1)"/>
                </v:shape>
              </w:pict>
            </w:r>
          </w:p>
        </w:tc>
        <w:tc>
          <w:tcPr>
            <w:tcW w:w="6570" w:type="dxa"/>
            <w:vAlign w:val="center"/>
          </w:tcPr>
          <w:p w:rsidR="0061728D" w:rsidRPr="0098538E" w:rsidRDefault="0061728D" w:rsidP="00DF4889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Орган по подтверждению соответствия</w:t>
            </w:r>
          </w:p>
          <w:p w:rsidR="0061728D" w:rsidRPr="0098538E" w:rsidRDefault="0061728D" w:rsidP="00DF4889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ТОО «GIO TRADE»</w:t>
            </w:r>
          </w:p>
        </w:tc>
        <w:tc>
          <w:tcPr>
            <w:tcW w:w="2144" w:type="dxa"/>
            <w:vAlign w:val="center"/>
          </w:tcPr>
          <w:p w:rsidR="0061728D" w:rsidRPr="0098538E" w:rsidRDefault="0061728D" w:rsidP="00DF4889">
            <w:pPr>
              <w:pStyle w:val="af"/>
              <w:rPr>
                <w:sz w:val="20"/>
              </w:rPr>
            </w:pPr>
            <w:r w:rsidRPr="0098538E">
              <w:rPr>
                <w:sz w:val="20"/>
              </w:rPr>
              <w:t xml:space="preserve">Ф 1 СМ.И-04.05 </w:t>
            </w:r>
          </w:p>
        </w:tc>
      </w:tr>
    </w:tbl>
    <w:p w:rsidR="0061728D" w:rsidRPr="003D3426" w:rsidRDefault="0061728D" w:rsidP="00DA3DFD"/>
    <w:p w:rsidR="0061728D" w:rsidRDefault="001474C0" w:rsidP="00DA3DFD">
      <w:r>
        <w:rPr>
          <w:noProof/>
        </w:rPr>
        <w:t xml:space="preserve">     </w:t>
      </w:r>
      <w:r w:rsidR="00485990">
        <w:pict>
          <v:shape id="_x0000_i1026" type="#_x0000_t75" style="width:69.75pt;height:88.5pt">
            <v:imagedata r:id="rId9" o:title=""/>
          </v:shape>
        </w:pict>
      </w:r>
    </w:p>
    <w:p w:rsidR="0061728D" w:rsidRPr="00560541" w:rsidRDefault="0061728D" w:rsidP="00EA609F">
      <w:pPr>
        <w:ind w:left="2832" w:firstLine="708"/>
        <w:rPr>
          <w:b/>
        </w:rPr>
      </w:pPr>
      <w:r>
        <w:rPr>
          <w:b/>
        </w:rPr>
        <w:t xml:space="preserve">                                                         </w:t>
      </w:r>
    </w:p>
    <w:p w:rsidR="0061728D" w:rsidRDefault="0061728D" w:rsidP="00DF4889">
      <w:r>
        <w:t xml:space="preserve">                                                 </w:t>
      </w:r>
      <w:r w:rsidR="001474C0">
        <w:t xml:space="preserve">                             </w:t>
      </w:r>
      <w:r w:rsidRPr="00AA3548">
        <w:rPr>
          <w:b/>
        </w:rPr>
        <w:t xml:space="preserve">Руководителю </w:t>
      </w:r>
      <w:r w:rsidRPr="00AA3548">
        <w:t xml:space="preserve"> </w:t>
      </w:r>
    </w:p>
    <w:p w:rsidR="0061728D" w:rsidRPr="00AA3548" w:rsidRDefault="0061728D" w:rsidP="00DF4889">
      <w:pPr>
        <w:rPr>
          <w:b/>
        </w:rPr>
      </w:pPr>
      <w:r>
        <w:t xml:space="preserve">                                                                              </w:t>
      </w:r>
      <w:r w:rsidRPr="00AA3548">
        <w:rPr>
          <w:b/>
        </w:rPr>
        <w:t>ОПС ТОО «</w:t>
      </w:r>
      <w:r w:rsidRPr="00AA3548">
        <w:rPr>
          <w:b/>
          <w:lang w:val="en-US"/>
        </w:rPr>
        <w:t>GIO</w:t>
      </w:r>
      <w:r w:rsidRPr="00AA3548">
        <w:rPr>
          <w:b/>
        </w:rPr>
        <w:t xml:space="preserve"> </w:t>
      </w:r>
      <w:r w:rsidRPr="00AA3548">
        <w:rPr>
          <w:b/>
          <w:lang w:val="en-US"/>
        </w:rPr>
        <w:t>TRADE</w:t>
      </w:r>
      <w:r w:rsidRPr="00AA3548">
        <w:rPr>
          <w:b/>
        </w:rPr>
        <w:t>»</w:t>
      </w:r>
    </w:p>
    <w:p w:rsidR="0061728D" w:rsidRPr="00EC7BA3" w:rsidRDefault="0061728D" w:rsidP="00DF4889">
      <w:pPr>
        <w:rPr>
          <w:b/>
          <w:i/>
          <w:color w:val="E36C0A"/>
        </w:rPr>
      </w:pPr>
      <w:r w:rsidRPr="00AA3548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EA609F">
        <w:rPr>
          <w:b/>
        </w:rPr>
        <w:t xml:space="preserve">                           </w:t>
      </w:r>
      <w:r>
        <w:rPr>
          <w:b/>
        </w:rPr>
        <w:t xml:space="preserve"> </w:t>
      </w:r>
      <w:r w:rsidRPr="00AA3548">
        <w:rPr>
          <w:b/>
        </w:rPr>
        <w:t xml:space="preserve">г. Караганда, </w:t>
      </w:r>
      <w:r>
        <w:rPr>
          <w:b/>
        </w:rPr>
        <w:t>ул</w:t>
      </w:r>
      <w:r w:rsidR="006A6190">
        <w:rPr>
          <w:b/>
        </w:rPr>
        <w:t>.</w:t>
      </w:r>
      <w:r w:rsidR="006A6190" w:rsidRPr="00D37F0E">
        <w:rPr>
          <w:b/>
        </w:rPr>
        <w:t>Сатыбалдина,д.2,н.п.1</w:t>
      </w:r>
    </w:p>
    <w:p w:rsidR="0061728D" w:rsidRPr="003D3426" w:rsidRDefault="0061728D" w:rsidP="00DA3DFD">
      <w:pPr>
        <w:rPr>
          <w:b/>
        </w:rPr>
      </w:pPr>
      <w:r w:rsidRPr="00AA3548">
        <w:rPr>
          <w:b/>
        </w:rPr>
        <w:t xml:space="preserve">                                                                             </w:t>
      </w:r>
    </w:p>
    <w:p w:rsidR="0061728D" w:rsidRPr="00AA3548" w:rsidRDefault="0061728D" w:rsidP="00DA3DFD">
      <w:pPr>
        <w:rPr>
          <w:b/>
        </w:rPr>
      </w:pPr>
      <w:r w:rsidRPr="00E127CA">
        <w:rPr>
          <w:b/>
        </w:rPr>
        <w:t xml:space="preserve">                              </w:t>
      </w:r>
      <w:r>
        <w:rPr>
          <w:b/>
        </w:rPr>
        <w:t xml:space="preserve">        </w:t>
      </w:r>
      <w:r w:rsidRPr="005839CE">
        <w:t xml:space="preserve">               </w:t>
      </w:r>
      <w:r w:rsidRPr="000F1A96">
        <w:t xml:space="preserve">    </w:t>
      </w:r>
      <w:r w:rsidRPr="005839CE">
        <w:t xml:space="preserve"> </w:t>
      </w:r>
      <w:r w:rsidRPr="00AA3548">
        <w:t xml:space="preserve">        </w:t>
      </w:r>
      <w:r>
        <w:t xml:space="preserve"> </w:t>
      </w:r>
      <w:r w:rsidRPr="00AA3548">
        <w:rPr>
          <w:b/>
        </w:rPr>
        <w:t xml:space="preserve">ЗАЯВКА </w:t>
      </w:r>
    </w:p>
    <w:p w:rsidR="0061728D" w:rsidRPr="00DA3DFD" w:rsidRDefault="0061728D" w:rsidP="00DA3DFD">
      <w:r w:rsidRPr="00AA3548">
        <w:t>на проведение призна</w:t>
      </w:r>
      <w:r>
        <w:t>ния ______________________________________________________</w:t>
      </w:r>
    </w:p>
    <w:p w:rsidR="0061728D" w:rsidRPr="00F83938" w:rsidRDefault="0061728D" w:rsidP="00DA3DFD">
      <w:pPr>
        <w:rPr>
          <w:sz w:val="16"/>
          <w:szCs w:val="16"/>
        </w:rPr>
      </w:pPr>
      <w:r>
        <w:t xml:space="preserve">                                             </w:t>
      </w:r>
      <w:r w:rsidRPr="00F83938">
        <w:rPr>
          <w:sz w:val="16"/>
          <w:szCs w:val="16"/>
        </w:rPr>
        <w:t>(наименование документа или знака соответствия)</w:t>
      </w:r>
    </w:p>
    <w:p w:rsidR="0061728D" w:rsidRPr="00AA3548" w:rsidRDefault="0061728D" w:rsidP="00DA3DFD">
      <w:r w:rsidRPr="00AA3548">
        <w:t>в государственной системе технического регулирования Республики Казахстан</w:t>
      </w:r>
    </w:p>
    <w:p w:rsidR="0061728D" w:rsidRPr="00DA3DFD" w:rsidRDefault="0061728D" w:rsidP="00DA3DFD">
      <w:r>
        <w:t xml:space="preserve">____________________________________________________________________________                                               </w:t>
      </w:r>
      <w:r w:rsidRPr="00DA3DFD">
        <w:t xml:space="preserve">              </w:t>
      </w:r>
    </w:p>
    <w:p w:rsidR="0061728D" w:rsidRPr="00F83938" w:rsidRDefault="0061728D" w:rsidP="00DA3DFD">
      <w:pPr>
        <w:rPr>
          <w:sz w:val="16"/>
          <w:szCs w:val="16"/>
        </w:rPr>
      </w:pPr>
      <w:r w:rsidRPr="00DA3DFD">
        <w:t xml:space="preserve">                                </w:t>
      </w:r>
      <w:r w:rsidRPr="00F83938">
        <w:rPr>
          <w:sz w:val="16"/>
          <w:szCs w:val="16"/>
        </w:rPr>
        <w:t>(наименование заявителя, его юридический адрес, телефон)</w:t>
      </w:r>
    </w:p>
    <w:p w:rsidR="0061728D" w:rsidRDefault="0061728D" w:rsidP="00DA3DFD">
      <w:r>
        <w:t>в</w:t>
      </w:r>
      <w:r w:rsidRPr="003D3426">
        <w:t xml:space="preserve"> </w:t>
      </w:r>
      <w:r w:rsidRPr="00AA3548">
        <w:t>л</w:t>
      </w:r>
      <w:r>
        <w:t>и</w:t>
      </w:r>
      <w:r w:rsidRPr="00AA3548">
        <w:t>це</w:t>
      </w:r>
      <w:r>
        <w:t>_______________________________________________________________________</w:t>
      </w:r>
    </w:p>
    <w:p w:rsidR="0061728D" w:rsidRPr="00F83938" w:rsidRDefault="0061728D" w:rsidP="00DA3DFD">
      <w:pPr>
        <w:rPr>
          <w:sz w:val="16"/>
          <w:szCs w:val="16"/>
        </w:rPr>
      </w:pPr>
      <w:r w:rsidRPr="00F83938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</w:t>
      </w:r>
      <w:r w:rsidRPr="00F83938">
        <w:rPr>
          <w:sz w:val="16"/>
          <w:szCs w:val="16"/>
        </w:rPr>
        <w:t xml:space="preserve">      (должность, Ф.И.О. руководителя предприятия-заявителя или физического лица)</w:t>
      </w:r>
    </w:p>
    <w:p w:rsidR="0061728D" w:rsidRPr="007D2932" w:rsidRDefault="0061728D" w:rsidP="00DA3DFD">
      <w:r w:rsidRPr="00AA3548">
        <w:t>просит</w:t>
      </w:r>
      <w:r>
        <w:t xml:space="preserve"> провести процедуру </w:t>
      </w:r>
      <w:r w:rsidRPr="00AA3548">
        <w:t>призн</w:t>
      </w:r>
      <w:r>
        <w:t>а</w:t>
      </w:r>
      <w:r w:rsidRPr="00AA3548">
        <w:t>ния</w:t>
      </w:r>
      <w:r>
        <w:t xml:space="preserve">___________________________________________ </w:t>
      </w:r>
    </w:p>
    <w:p w:rsidR="0061728D" w:rsidRPr="00F83938" w:rsidRDefault="0061728D" w:rsidP="00DA3DFD">
      <w:pPr>
        <w:rPr>
          <w:sz w:val="16"/>
          <w:szCs w:val="16"/>
        </w:rPr>
      </w:pPr>
      <w:r w:rsidRPr="00F83938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F83938">
        <w:rPr>
          <w:sz w:val="16"/>
          <w:szCs w:val="16"/>
        </w:rPr>
        <w:t xml:space="preserve">     (наименование документа или знака</w:t>
      </w:r>
    </w:p>
    <w:p w:rsidR="0061728D" w:rsidRPr="007D2932" w:rsidRDefault="0061728D" w:rsidP="00DA3DFD">
      <w:r>
        <w:t xml:space="preserve"> _______________ _____________________________________________________________</w:t>
      </w:r>
    </w:p>
    <w:p w:rsidR="0061728D" w:rsidRPr="00F83938" w:rsidRDefault="0061728D" w:rsidP="00DA3DFD">
      <w:pPr>
        <w:rPr>
          <w:sz w:val="16"/>
          <w:szCs w:val="16"/>
        </w:rPr>
      </w:pPr>
      <w:r w:rsidRPr="00F83938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</w:t>
      </w:r>
      <w:r w:rsidRPr="00F83938">
        <w:rPr>
          <w:sz w:val="16"/>
          <w:szCs w:val="16"/>
        </w:rPr>
        <w:t xml:space="preserve">  соответствия, №, дата выдачи, наименование органа, выдавшего документа)</w:t>
      </w:r>
    </w:p>
    <w:p w:rsidR="0061728D" w:rsidRDefault="0061728D" w:rsidP="00DA3DFD">
      <w:r>
        <w:t xml:space="preserve"> </w:t>
      </w:r>
    </w:p>
    <w:p w:rsidR="0061728D" w:rsidRPr="00AA3548" w:rsidRDefault="0061728D" w:rsidP="00DA3DFD">
      <w:r w:rsidRPr="00AA3548">
        <w:t>и выдать сертификат в государственной системе технического регулирования Республики</w:t>
      </w:r>
    </w:p>
    <w:p w:rsidR="0061728D" w:rsidRPr="00AA3548" w:rsidRDefault="0061728D" w:rsidP="00DA3DFD"/>
    <w:p w:rsidR="0061728D" w:rsidRDefault="0061728D" w:rsidP="00DA3DFD">
      <w:r w:rsidRPr="00AA3548">
        <w:t>Казахстан на</w:t>
      </w:r>
      <w:r>
        <w:t xml:space="preserve"> _________________________________________________________________</w:t>
      </w:r>
    </w:p>
    <w:p w:rsidR="0061728D" w:rsidRPr="00F83938" w:rsidRDefault="0061728D" w:rsidP="00DA3DFD">
      <w:pPr>
        <w:rPr>
          <w:sz w:val="16"/>
          <w:szCs w:val="16"/>
        </w:rPr>
      </w:pPr>
      <w:r w:rsidRPr="00F83938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</w:t>
      </w:r>
      <w:r w:rsidRPr="00F83938">
        <w:rPr>
          <w:sz w:val="16"/>
          <w:szCs w:val="16"/>
        </w:rPr>
        <w:t xml:space="preserve">      (наименование продукции, тип, модель, марка,</w:t>
      </w:r>
    </w:p>
    <w:p w:rsidR="0061728D" w:rsidRDefault="0061728D" w:rsidP="00DA3DFD">
      <w:r>
        <w:t xml:space="preserve"> _____________________________________________________________________________</w:t>
      </w:r>
    </w:p>
    <w:p w:rsidR="0061728D" w:rsidRPr="00F83938" w:rsidRDefault="0061728D" w:rsidP="00DA3DFD">
      <w:pPr>
        <w:rPr>
          <w:sz w:val="16"/>
          <w:szCs w:val="16"/>
        </w:rPr>
      </w:pPr>
      <w:r w:rsidRPr="00F83938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</w:t>
      </w:r>
      <w:r w:rsidRPr="00F83938">
        <w:rPr>
          <w:sz w:val="16"/>
          <w:szCs w:val="16"/>
        </w:rPr>
        <w:t xml:space="preserve">       количество, страна, предприятие-изготовитель) </w:t>
      </w:r>
    </w:p>
    <w:p w:rsidR="0061728D" w:rsidRDefault="0061728D" w:rsidP="00DA3DFD">
      <w:pPr>
        <w:rPr>
          <w:sz w:val="18"/>
          <w:szCs w:val="18"/>
        </w:rPr>
      </w:pPr>
    </w:p>
    <w:p w:rsidR="0061728D" w:rsidRPr="00327273" w:rsidRDefault="0061728D" w:rsidP="00DA3DF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1728D" w:rsidRDefault="0061728D" w:rsidP="00DA3DFD"/>
    <w:p w:rsidR="0061728D" w:rsidRDefault="0061728D" w:rsidP="00DA3DFD">
      <w:r w:rsidRPr="00AA3548">
        <w:t>Приложение</w:t>
      </w:r>
      <w:r>
        <w:t>:*)________________________________________________________________</w:t>
      </w:r>
    </w:p>
    <w:p w:rsidR="0061728D" w:rsidRDefault="0061728D" w:rsidP="00DA3DFD">
      <w:r>
        <w:t>_____________________________________________________________________________</w:t>
      </w:r>
    </w:p>
    <w:p w:rsidR="0061728D" w:rsidRPr="00EA609F" w:rsidRDefault="0061728D" w:rsidP="00DA3DFD">
      <w:pPr>
        <w:rPr>
          <w:sz w:val="20"/>
          <w:szCs w:val="20"/>
        </w:rPr>
      </w:pPr>
      <w:r>
        <w:t xml:space="preserve">              </w:t>
      </w:r>
      <w:r w:rsidRPr="00EA609F">
        <w:rPr>
          <w:sz w:val="20"/>
          <w:szCs w:val="20"/>
        </w:rPr>
        <w:t>Обязуюсь оплатить все расходы, связанные с процедурой признания заявленного мной документа (знака), независимо от ее результатов.</w:t>
      </w:r>
    </w:p>
    <w:p w:rsidR="0061728D" w:rsidRDefault="0061728D" w:rsidP="00DA3DFD"/>
    <w:p w:rsidR="0061728D" w:rsidRDefault="0061728D" w:rsidP="00DA3DFD">
      <w:r w:rsidRPr="00AA3548">
        <w:t>Заявитель</w:t>
      </w:r>
      <w:r>
        <w:t xml:space="preserve">    _____________</w:t>
      </w:r>
      <w:r>
        <w:tab/>
        <w:t xml:space="preserve">                                                                _____________________</w:t>
      </w:r>
    </w:p>
    <w:p w:rsidR="0061728D" w:rsidRPr="00BD601B" w:rsidRDefault="0061728D" w:rsidP="00DA3DFD">
      <w:pPr>
        <w:rPr>
          <w:sz w:val="16"/>
          <w:szCs w:val="16"/>
        </w:rPr>
      </w:pPr>
      <w:r>
        <w:t xml:space="preserve">                       </w:t>
      </w:r>
      <w:r w:rsidRPr="00D35D0C">
        <w:rPr>
          <w:sz w:val="16"/>
          <w:szCs w:val="16"/>
        </w:rPr>
        <w:t xml:space="preserve">(личная подпись)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D35D0C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</w:t>
      </w:r>
      <w:r w:rsidRPr="00D35D0C">
        <w:rPr>
          <w:sz w:val="16"/>
          <w:szCs w:val="16"/>
        </w:rPr>
        <w:t xml:space="preserve"> (Фамилия И.О.)</w:t>
      </w:r>
    </w:p>
    <w:p w:rsidR="0061728D" w:rsidRDefault="0061728D" w:rsidP="00DA3DFD">
      <w:pPr>
        <w:rPr>
          <w:lang w:val="kk-KZ"/>
        </w:rPr>
      </w:pPr>
      <w:r w:rsidRPr="00AA3548">
        <w:t>М.П.   **</w:t>
      </w:r>
      <w:r>
        <w:t xml:space="preserve">)                          </w:t>
      </w:r>
      <w:r w:rsidRPr="000E6B87">
        <w:t xml:space="preserve">                             </w:t>
      </w:r>
      <w:r>
        <w:t xml:space="preserve">                           </w:t>
      </w:r>
      <w:r w:rsidRPr="000E6B87">
        <w:t xml:space="preserve"> </w:t>
      </w:r>
      <w:r>
        <w:t>«____</w:t>
      </w:r>
      <w:r w:rsidRPr="00CA51D6">
        <w:t>» ____________</w:t>
      </w:r>
      <w:r>
        <w:t>_</w:t>
      </w:r>
      <w:r w:rsidRPr="00CA51D6">
        <w:t xml:space="preserve"> </w:t>
      </w:r>
      <w:r w:rsidRPr="00AA3548">
        <w:t>201</w:t>
      </w:r>
      <w:r w:rsidRPr="00CA51D6">
        <w:t>__</w:t>
      </w:r>
      <w:r w:rsidRPr="005839CE">
        <w:t>г</w:t>
      </w:r>
      <w:r w:rsidRPr="00CA51D6">
        <w:t xml:space="preserve">.                                                             </w:t>
      </w:r>
    </w:p>
    <w:p w:rsidR="0061728D" w:rsidRPr="00EA609F" w:rsidRDefault="0061728D" w:rsidP="00DA3DFD">
      <w:pPr>
        <w:rPr>
          <w:sz w:val="16"/>
          <w:szCs w:val="16"/>
          <w:lang w:val="kk-KZ"/>
        </w:rPr>
      </w:pPr>
      <w:r w:rsidRPr="00EA609F">
        <w:rPr>
          <w:sz w:val="16"/>
          <w:szCs w:val="16"/>
          <w:lang w:val="kk-KZ"/>
        </w:rPr>
        <w:t>Примечание:</w:t>
      </w:r>
    </w:p>
    <w:p w:rsidR="0061728D" w:rsidRPr="00EA609F" w:rsidRDefault="0061728D" w:rsidP="00DA3DFD">
      <w:pPr>
        <w:rPr>
          <w:sz w:val="16"/>
          <w:szCs w:val="16"/>
          <w:lang w:val="kk-KZ"/>
        </w:rPr>
      </w:pPr>
      <w:r w:rsidRPr="00EA609F">
        <w:rPr>
          <w:sz w:val="16"/>
          <w:szCs w:val="16"/>
          <w:lang w:val="kk-KZ"/>
        </w:rPr>
        <w:t>*) к заявке прилагается документ, по которому предлагается провести признание или его копия, оформленная в установленном порядке. Для признания иностранного знака соответствия к заявке прилагается оригинал паспорта качества предприятия-изготовителя, оформленный в установленном порядке, а также реквизиты  (почтовый адрес, телефон, факс, электронная почта) предприятия-изготовитель и зарубежного органа, который проводил работы по подтверждению соответствия и дал разрешение на маркировку импортируемой продукции знаком соответствия.</w:t>
      </w:r>
    </w:p>
    <w:p w:rsidR="0061728D" w:rsidRDefault="0061728D" w:rsidP="00BD601B">
      <w:pPr>
        <w:rPr>
          <w:sz w:val="16"/>
          <w:szCs w:val="16"/>
          <w:lang w:val="kk-KZ"/>
        </w:rPr>
      </w:pPr>
      <w:r w:rsidRPr="00EA609F">
        <w:rPr>
          <w:sz w:val="16"/>
          <w:szCs w:val="16"/>
          <w:lang w:val="kk-KZ"/>
        </w:rPr>
        <w:t>*) для юридического лица.</w:t>
      </w:r>
    </w:p>
    <w:p w:rsidR="0061728D" w:rsidRDefault="0061728D" w:rsidP="00FD1B0F">
      <w:pPr>
        <w:ind w:left="1440" w:hanging="1440"/>
        <w:jc w:val="right"/>
        <w:rPr>
          <w:b/>
          <w:bCs/>
        </w:rPr>
      </w:pPr>
      <w:r>
        <w:rPr>
          <w:b/>
          <w:bCs/>
        </w:rPr>
        <w:t>Приложение Б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6454"/>
        <w:gridCol w:w="2113"/>
      </w:tblGrid>
      <w:tr w:rsidR="0061728D" w:rsidRPr="00123A29" w:rsidTr="00DF4889">
        <w:trPr>
          <w:trHeight w:val="1237"/>
        </w:trPr>
        <w:tc>
          <w:tcPr>
            <w:tcW w:w="1386" w:type="dxa"/>
            <w:vAlign w:val="center"/>
          </w:tcPr>
          <w:p w:rsidR="0061728D" w:rsidRPr="00123A29" w:rsidRDefault="00485990" w:rsidP="00DF4889">
            <w:pPr>
              <w:pStyle w:val="af"/>
            </w:pPr>
            <w:r>
              <w:rPr>
                <w:noProof/>
              </w:rPr>
              <w:lastRenderedPageBreak/>
              <w:pict>
                <v:shape id="_x0000_i1027" type="#_x0000_t75" style="width:66pt;height:66pt;visibility:visible;mso-wrap-style:square">
                  <v:imagedata r:id="rId8" o:title="c108b524-fb8c-44d9-9fbb-68b6aa411b32 (1)"/>
                </v:shape>
              </w:pict>
            </w:r>
          </w:p>
        </w:tc>
        <w:tc>
          <w:tcPr>
            <w:tcW w:w="6570" w:type="dxa"/>
            <w:vAlign w:val="center"/>
          </w:tcPr>
          <w:p w:rsidR="0061728D" w:rsidRPr="0098538E" w:rsidRDefault="0061728D" w:rsidP="00DF4889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Орган по подтверждению соответствия</w:t>
            </w:r>
          </w:p>
          <w:p w:rsidR="0061728D" w:rsidRPr="0098538E" w:rsidRDefault="0061728D" w:rsidP="00DF4889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ТОО «GIO TRADE»</w:t>
            </w:r>
          </w:p>
        </w:tc>
        <w:tc>
          <w:tcPr>
            <w:tcW w:w="2144" w:type="dxa"/>
            <w:vAlign w:val="center"/>
          </w:tcPr>
          <w:p w:rsidR="0061728D" w:rsidRPr="0098538E" w:rsidRDefault="0061728D" w:rsidP="00DF4889">
            <w:pPr>
              <w:pStyle w:val="af"/>
              <w:rPr>
                <w:sz w:val="20"/>
              </w:rPr>
            </w:pPr>
            <w:r w:rsidRPr="0098538E">
              <w:rPr>
                <w:sz w:val="20"/>
              </w:rPr>
              <w:t xml:space="preserve">Ф 2 СМ.И-04.05 </w:t>
            </w:r>
          </w:p>
        </w:tc>
      </w:tr>
    </w:tbl>
    <w:p w:rsidR="0061728D" w:rsidRDefault="0061728D" w:rsidP="00FD1B0F">
      <w:pPr>
        <w:spacing w:line="240" w:lineRule="exact"/>
        <w:jc w:val="center"/>
        <w:rPr>
          <w:b/>
          <w:bCs/>
        </w:rPr>
      </w:pPr>
    </w:p>
    <w:p w:rsidR="0061728D" w:rsidRDefault="0061728D" w:rsidP="00FD1B0F">
      <w:pPr>
        <w:tabs>
          <w:tab w:val="left" w:pos="1964"/>
        </w:tabs>
        <w:jc w:val="center"/>
        <w:rPr>
          <w:b/>
        </w:rPr>
      </w:pPr>
      <w:r>
        <w:rPr>
          <w:b/>
        </w:rPr>
        <w:t xml:space="preserve">ДОГОВОР   № </w:t>
      </w:r>
    </w:p>
    <w:p w:rsidR="0061728D" w:rsidRDefault="0061728D" w:rsidP="00FD1B0F">
      <w:pPr>
        <w:tabs>
          <w:tab w:val="left" w:pos="1964"/>
        </w:tabs>
        <w:rPr>
          <w:b/>
        </w:rPr>
      </w:pPr>
      <w:r>
        <w:rPr>
          <w:b/>
        </w:rPr>
        <w:t xml:space="preserve">                    </w:t>
      </w:r>
      <w:r w:rsidRPr="00061105">
        <w:rPr>
          <w:b/>
        </w:rPr>
        <w:t xml:space="preserve">         </w:t>
      </w:r>
      <w:r>
        <w:rPr>
          <w:b/>
        </w:rPr>
        <w:t xml:space="preserve">      на проведение работ по подтверждению соответствия </w:t>
      </w:r>
    </w:p>
    <w:p w:rsidR="0061728D" w:rsidRDefault="0061728D" w:rsidP="008A3CEE">
      <w:pPr>
        <w:tabs>
          <w:tab w:val="left" w:pos="1964"/>
        </w:tabs>
        <w:jc w:val="center"/>
      </w:pPr>
      <w:r>
        <w:rPr>
          <w:b/>
        </w:rPr>
        <w:t>партии продукции</w:t>
      </w:r>
    </w:p>
    <w:p w:rsidR="0061728D" w:rsidRDefault="0061728D" w:rsidP="00FD1B0F">
      <w:pPr>
        <w:tabs>
          <w:tab w:val="left" w:pos="1964"/>
        </w:tabs>
      </w:pPr>
      <w:r>
        <w:t>г. Караганда                                                                                        «___» ____________ 20__г.</w:t>
      </w:r>
    </w:p>
    <w:p w:rsidR="0061728D" w:rsidRPr="008F34B2" w:rsidRDefault="0061728D" w:rsidP="00FD1B0F">
      <w:pPr>
        <w:tabs>
          <w:tab w:val="left" w:pos="1964"/>
        </w:tabs>
        <w:jc w:val="both"/>
      </w:pPr>
      <w:r>
        <w:t xml:space="preserve">        Орган по подтверждению соответствия продукции ТОО «</w:t>
      </w:r>
      <w:r>
        <w:rPr>
          <w:lang w:val="en-US"/>
        </w:rPr>
        <w:t>GIO</w:t>
      </w:r>
      <w:r>
        <w:t xml:space="preserve"> </w:t>
      </w:r>
      <w:r>
        <w:rPr>
          <w:lang w:val="en-US"/>
        </w:rPr>
        <w:t>TRADE</w:t>
      </w:r>
      <w:r>
        <w:t>», именуемый в дальнейшем «Исполнитель», в лице руководителя ОПС ТОО «</w:t>
      </w:r>
      <w:r>
        <w:rPr>
          <w:lang w:val="en-US"/>
        </w:rPr>
        <w:t>GIO</w:t>
      </w:r>
      <w:r>
        <w:t xml:space="preserve"> </w:t>
      </w:r>
      <w:r>
        <w:rPr>
          <w:lang w:val="en-US"/>
        </w:rPr>
        <w:t>TRAD</w:t>
      </w:r>
      <w:r>
        <w:t xml:space="preserve">Е» Мартынова П.С., действующего на основании приказа,  с одной стороны и _________________________ «Заявитель», действующего на основании _____________, с другой стороны, заключили договор о нижеследующем:        </w:t>
      </w:r>
    </w:p>
    <w:p w:rsidR="0061728D" w:rsidRDefault="0061728D" w:rsidP="00FD1B0F">
      <w:pPr>
        <w:tabs>
          <w:tab w:val="left" w:pos="1964"/>
        </w:tabs>
        <w:jc w:val="both"/>
        <w:outlineLvl w:val="0"/>
        <w:rPr>
          <w:b/>
        </w:rPr>
      </w:pPr>
      <w:r>
        <w:t xml:space="preserve">            </w:t>
      </w:r>
      <w:r>
        <w:rPr>
          <w:b/>
        </w:rPr>
        <w:t>1 Предмет  договора</w:t>
      </w:r>
    </w:p>
    <w:p w:rsidR="0061728D" w:rsidRDefault="0061728D" w:rsidP="00FD1B0F">
      <w:pPr>
        <w:tabs>
          <w:tab w:val="left" w:pos="1964"/>
        </w:tabs>
        <w:jc w:val="both"/>
      </w:pPr>
      <w:r>
        <w:t xml:space="preserve">            «Заявитель»,   поручает, а «Исполнитель»  принимает на себя  выполнение работ по признанию иностранного сертификата либо подтверждению соответствия продукции с  целью выдачи сертификата соответствия, принятой в Государственной системе сертификации (далее - ГСС) Республики Казахстан формы или регистрации декларации о соответствии.     </w:t>
      </w:r>
    </w:p>
    <w:p w:rsidR="0061728D" w:rsidRDefault="0061728D" w:rsidP="00FD1B0F">
      <w:pPr>
        <w:tabs>
          <w:tab w:val="left" w:pos="1964"/>
        </w:tabs>
        <w:jc w:val="both"/>
        <w:rPr>
          <w:b/>
        </w:rPr>
      </w:pPr>
      <w:r>
        <w:t xml:space="preserve">           </w:t>
      </w:r>
      <w:r>
        <w:rPr>
          <w:b/>
        </w:rPr>
        <w:t xml:space="preserve"> 2. Обязательства сторон</w:t>
      </w:r>
    </w:p>
    <w:p w:rsidR="0061728D" w:rsidRPr="007A2CAE" w:rsidRDefault="0061728D" w:rsidP="00FD1B0F">
      <w:pPr>
        <w:tabs>
          <w:tab w:val="left" w:pos="1964"/>
        </w:tabs>
        <w:jc w:val="both"/>
        <w:rPr>
          <w:b/>
          <w:sz w:val="22"/>
          <w:szCs w:val="22"/>
        </w:rPr>
      </w:pPr>
      <w:r w:rsidRPr="00061105">
        <w:t xml:space="preserve">            </w:t>
      </w:r>
      <w:r w:rsidRPr="007A2CAE">
        <w:rPr>
          <w:b/>
          <w:sz w:val="22"/>
          <w:szCs w:val="22"/>
        </w:rPr>
        <w:t>2.1 «Заявитель»,  обязуется: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2.1.1 Оплачивать в установленном порядке все расходы, связанные с проведением работ по подтверждению соответствия продукции независимо от результатов.</w:t>
      </w:r>
    </w:p>
    <w:p w:rsidR="0061728D" w:rsidRDefault="0061728D" w:rsidP="004131FD">
      <w:pPr>
        <w:tabs>
          <w:tab w:val="left" w:pos="1964"/>
        </w:tabs>
        <w:jc w:val="both"/>
      </w:pPr>
      <w:r>
        <w:t xml:space="preserve">            2.1.2 Предоставлять «Исполнителю» необходимые нормативные и другие документы, устанавливающие требования к продукции, позволяющие идентифицировать продукцию и оценить ее соответствие установленным требованиям.</w:t>
      </w:r>
    </w:p>
    <w:p w:rsidR="0061728D" w:rsidRDefault="0061728D" w:rsidP="004131FD">
      <w:pPr>
        <w:tabs>
          <w:tab w:val="left" w:pos="1964"/>
        </w:tabs>
        <w:jc w:val="both"/>
      </w:pPr>
      <w:r>
        <w:t xml:space="preserve">           2.1.3</w:t>
      </w:r>
      <w:r w:rsidRPr="004131FD">
        <w:t xml:space="preserve"> </w:t>
      </w:r>
      <w:r>
        <w:t>Предоставлять «Исполнитель» необходимую информацию, связанную с подтверждением соответствия импортируемой продукции (нормативную документацию   (далее НД), устанавливающую требования к ней и позволяющую идентифицировать ее, иностранный сертификат соответствия и др.) на русском языке и нести ответственность за аутентичность перевода и идентификацию продукции предоставленным документам.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 xml:space="preserve"> Обеспечивать возможность отбора образцов (проб) в соответствии с действующими нормативными документами не позднее 30 дней с момента подачи заявки, если это предусмотрено схемой сертификации.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Образцы продукции пищевой промышленности и сельскохозяйственного производства  после проведения  испытаний  считаются израсходованными и не сопровождаются  актами списания и уничтожения.</w:t>
      </w:r>
    </w:p>
    <w:p w:rsidR="0061728D" w:rsidRDefault="0061728D" w:rsidP="00FD1B0F">
      <w:pPr>
        <w:tabs>
          <w:tab w:val="left" w:pos="1964"/>
        </w:tabs>
        <w:jc w:val="both"/>
      </w:pPr>
      <w:r>
        <w:t xml:space="preserve">           2.1.4 В случае непризнания или непредставления иностранного сертификата соответствия, обеспечивать проведение работ по подтверждению соответствия продукции в соответствии с действующей НД.</w:t>
      </w:r>
    </w:p>
    <w:p w:rsidR="0061728D" w:rsidRDefault="0061728D" w:rsidP="004131FD">
      <w:pPr>
        <w:ind w:firstLine="567"/>
        <w:jc w:val="both"/>
      </w:pPr>
      <w:r>
        <w:t xml:space="preserve"> 2.1.5</w:t>
      </w:r>
      <w:r w:rsidRPr="004131FD">
        <w:t xml:space="preserve"> </w:t>
      </w:r>
      <w:r>
        <w:t>Соблюдать правила, установленные в ГСТР Республики Казахстан;</w:t>
      </w:r>
    </w:p>
    <w:p w:rsidR="0061728D" w:rsidRDefault="0061728D" w:rsidP="004131FD">
      <w:pPr>
        <w:ind w:firstLine="567"/>
        <w:jc w:val="both"/>
      </w:pPr>
      <w:r>
        <w:t>- соблюдать положения  программы сертификации;</w:t>
      </w:r>
    </w:p>
    <w:p w:rsidR="0061728D" w:rsidRDefault="0061728D" w:rsidP="004131FD">
      <w:pPr>
        <w:tabs>
          <w:tab w:val="left" w:pos="1964"/>
        </w:tabs>
        <w:ind w:firstLine="567"/>
        <w:jc w:val="both"/>
      </w:pPr>
      <w:r>
        <w:t>-  не реализовывать свою продукцию без сертификата соответствия;</w:t>
      </w:r>
    </w:p>
    <w:p w:rsidR="0061728D" w:rsidRDefault="0061728D" w:rsidP="004131FD">
      <w:pPr>
        <w:tabs>
          <w:tab w:val="left" w:pos="1964"/>
        </w:tabs>
        <w:jc w:val="both"/>
      </w:pPr>
      <w:r>
        <w:t xml:space="preserve">         - нести ответственность за качество реализуемой продукции;</w:t>
      </w:r>
    </w:p>
    <w:p w:rsidR="0061728D" w:rsidRPr="007A2CAE" w:rsidRDefault="0061728D" w:rsidP="004131FD">
      <w:pPr>
        <w:tabs>
          <w:tab w:val="left" w:pos="1964"/>
        </w:tabs>
        <w:jc w:val="both"/>
        <w:rPr>
          <w:color w:val="7030A0"/>
        </w:rPr>
      </w:pPr>
      <w:r>
        <w:t xml:space="preserve">         - обеспечивать сбор рекламаций на продукцию</w:t>
      </w:r>
      <w:r w:rsidRPr="00BA10E5">
        <w:rPr>
          <w:i/>
          <w:color w:val="FF0000"/>
        </w:rPr>
        <w:t xml:space="preserve">, </w:t>
      </w:r>
      <w:r w:rsidRPr="001830C2">
        <w:t>принимать, документировать обоснования и подтверждения принимаемых мер по рекламациям, предоставлять доступ к этим регистрационным записям органу по сертификации по его запросу</w:t>
      </w:r>
      <w:r>
        <w:t xml:space="preserve">; </w:t>
      </w:r>
      <w:r>
        <w:rPr>
          <w:color w:val="7030A0"/>
        </w:rPr>
        <w:t xml:space="preserve"> 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lastRenderedPageBreak/>
        <w:t>- использовать сертификат только для того, чтобы подтвердить, что продукция сертифицирована на соответствие установленным стандартам;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- не использовать сертификат на продукцию таким образом, чтобы это не создало отрицательное мнение об органе по сертификации и не делать никаких заявлений, касающихся своей продукции, которые можно считать вводящими в заблуждение и необоснованными;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- не использовать сертификат или другой документ по сертификации для того, чтобы исключить возможность введения кого-либо в заблуждение;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- предъявлять претензии, касающиеся сертификации только в той сфере деятельности, применительно к которой был выдан сертификат;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- при ссылках на свой сертификат в средствах информации (в документах, брошюрах или рекламных материалах) подчиняться требованиям органа по сертификации;</w:t>
      </w:r>
    </w:p>
    <w:p w:rsidR="0061728D" w:rsidRDefault="0061728D" w:rsidP="004131FD">
      <w:pPr>
        <w:tabs>
          <w:tab w:val="left" w:pos="1964"/>
        </w:tabs>
        <w:jc w:val="both"/>
        <w:outlineLvl w:val="0"/>
      </w:pPr>
      <w:r>
        <w:t xml:space="preserve">            - своевременно извещать «Исполнителя» об изменениях юридического адреса и платежных реквизитов;</w:t>
      </w:r>
    </w:p>
    <w:p w:rsidR="0061728D" w:rsidRDefault="0061728D" w:rsidP="004131FD">
      <w:pPr>
        <w:tabs>
          <w:tab w:val="left" w:pos="1964"/>
        </w:tabs>
        <w:jc w:val="both"/>
      </w:pPr>
      <w:r>
        <w:t xml:space="preserve">            - соблюдать правила сопровождения продукции копиями сертификатов;</w:t>
      </w:r>
    </w:p>
    <w:p w:rsidR="0061728D" w:rsidRDefault="0061728D" w:rsidP="004131FD">
      <w:pPr>
        <w:tabs>
          <w:tab w:val="left" w:pos="1964"/>
        </w:tabs>
        <w:ind w:firstLine="709"/>
        <w:jc w:val="both"/>
      </w:pPr>
      <w:r>
        <w:t>- соблюдать конфиденциальность информации, полученной в ОПС ТОО «</w:t>
      </w:r>
      <w:r>
        <w:rPr>
          <w:lang w:val="en-US"/>
        </w:rPr>
        <w:t>GIO</w:t>
      </w:r>
      <w:r w:rsidRPr="00B25CF7">
        <w:t xml:space="preserve"> </w:t>
      </w:r>
      <w:r>
        <w:rPr>
          <w:lang w:val="en-US"/>
        </w:rPr>
        <w:t>TRADE</w:t>
      </w:r>
      <w:r>
        <w:t>»;</w:t>
      </w:r>
    </w:p>
    <w:p w:rsidR="006A6190" w:rsidRDefault="0061728D" w:rsidP="006A6190">
      <w:pPr>
        <w:tabs>
          <w:tab w:val="left" w:pos="1964"/>
        </w:tabs>
        <w:ind w:firstLine="709"/>
        <w:jc w:val="both"/>
      </w:pPr>
      <w:r>
        <w:t xml:space="preserve">- в случае приостановления действия или аннулирования прекратить использование рекламных материалов, содержащих ссылку на него и возвращать по требованию ОПС любые документы по сертификации; </w:t>
      </w:r>
    </w:p>
    <w:p w:rsidR="006A6190" w:rsidRPr="00D37F0E" w:rsidRDefault="006A6190" w:rsidP="006A6190">
      <w:pPr>
        <w:tabs>
          <w:tab w:val="left" w:pos="1964"/>
        </w:tabs>
        <w:ind w:firstLine="851"/>
        <w:jc w:val="both"/>
      </w:pPr>
      <w:r w:rsidRPr="00B61559">
        <w:rPr>
          <w:i/>
        </w:rPr>
        <w:t xml:space="preserve">-  </w:t>
      </w:r>
      <w:r w:rsidRPr="00D37F0E">
        <w:t xml:space="preserve">не использовать </w:t>
      </w:r>
      <w:r w:rsidRPr="00D37F0E">
        <w:rPr>
          <w:lang w:val="en-US"/>
        </w:rPr>
        <w:t>C</w:t>
      </w:r>
      <w:r w:rsidRPr="00D37F0E">
        <w:t xml:space="preserve">овмещенный Знак </w:t>
      </w:r>
      <w:r w:rsidRPr="00D37F0E">
        <w:rPr>
          <w:lang w:val="en-US"/>
        </w:rPr>
        <w:t>IAF</w:t>
      </w:r>
      <w:r w:rsidRPr="00D37F0E">
        <w:t xml:space="preserve"> </w:t>
      </w:r>
      <w:r w:rsidRPr="00D37F0E">
        <w:rPr>
          <w:lang w:val="en-US"/>
        </w:rPr>
        <w:t>MLA</w:t>
      </w:r>
      <w:r w:rsidRPr="00D37F0E">
        <w:t xml:space="preserve"> для ОПС</w:t>
      </w:r>
    </w:p>
    <w:p w:rsidR="006A6190" w:rsidRPr="00D37F0E" w:rsidRDefault="0061728D" w:rsidP="006A6190">
      <w:pPr>
        <w:tabs>
          <w:tab w:val="left" w:pos="1964"/>
        </w:tabs>
        <w:ind w:firstLine="851"/>
        <w:jc w:val="both"/>
      </w:pPr>
      <w:r>
        <w:t xml:space="preserve">- </w:t>
      </w:r>
      <w:r w:rsidR="006A6190">
        <w:t xml:space="preserve">выполнять и соблюдать требования </w:t>
      </w:r>
      <w:r w:rsidR="002343A2" w:rsidRPr="00975C13">
        <w:rPr>
          <w:iCs/>
        </w:rPr>
        <w:t>Технического регламента «Требования к маркировке продукции» Республики Казахстан от 21 мая 2021 года № 348-НК</w:t>
      </w:r>
    </w:p>
    <w:p w:rsidR="0061728D" w:rsidRPr="007A2CAE" w:rsidRDefault="0061728D" w:rsidP="006A6190">
      <w:pPr>
        <w:tabs>
          <w:tab w:val="left" w:pos="1964"/>
        </w:tabs>
        <w:ind w:firstLine="709"/>
        <w:jc w:val="both"/>
        <w:rPr>
          <w:b/>
        </w:rPr>
      </w:pPr>
      <w:r>
        <w:t xml:space="preserve">            </w:t>
      </w:r>
      <w:r w:rsidRPr="007A2CAE">
        <w:rPr>
          <w:b/>
        </w:rPr>
        <w:t>2.2 «Исполнитель» обязуется:</w:t>
      </w:r>
    </w:p>
    <w:p w:rsidR="0061728D" w:rsidRDefault="0061728D" w:rsidP="00837459">
      <w:pPr>
        <w:tabs>
          <w:tab w:val="left" w:pos="1964"/>
        </w:tabs>
        <w:jc w:val="both"/>
      </w:pPr>
      <w:r>
        <w:t xml:space="preserve">            2.2.1. Обеспечить объективную оценку соответствия заявленной продукции на основании испытаний, проведенных в аккредитованной испытательной лаборатории (центре) либо на основании представленных «Заявителем» документов, подтверждающих соответствие продукции.</w:t>
      </w:r>
    </w:p>
    <w:p w:rsidR="0061728D" w:rsidRPr="004855C8" w:rsidRDefault="0061728D" w:rsidP="00837459">
      <w:pPr>
        <w:tabs>
          <w:tab w:val="left" w:pos="1964"/>
        </w:tabs>
        <w:ind w:firstLine="709"/>
        <w:jc w:val="both"/>
      </w:pPr>
      <w:r>
        <w:t>Управлять конфликтами интересов и гарантировать беспристрастность при  проведении работ по оценке соответствия продукции.</w:t>
      </w:r>
    </w:p>
    <w:p w:rsidR="0061728D" w:rsidRDefault="0061728D" w:rsidP="00FD1B0F">
      <w:pPr>
        <w:tabs>
          <w:tab w:val="left" w:pos="1964"/>
        </w:tabs>
        <w:jc w:val="both"/>
      </w:pPr>
      <w:r>
        <w:t xml:space="preserve">            2.2.2 В случае признания иностранного сертификата, выдать сертификат соответствия установленного в ГС</w:t>
      </w:r>
      <w:r>
        <w:rPr>
          <w:lang w:val="en-US"/>
        </w:rPr>
        <w:t>C</w:t>
      </w:r>
      <w:r>
        <w:t xml:space="preserve"> Республики Казахстан образца.</w:t>
      </w:r>
    </w:p>
    <w:p w:rsidR="0061728D" w:rsidRDefault="0061728D" w:rsidP="00FD1B0F">
      <w:pPr>
        <w:tabs>
          <w:tab w:val="left" w:pos="1964"/>
        </w:tabs>
        <w:jc w:val="both"/>
      </w:pPr>
      <w:r>
        <w:t xml:space="preserve">            2.2.</w:t>
      </w:r>
      <w:r w:rsidRPr="00C94DF8">
        <w:t>3</w:t>
      </w:r>
      <w:r>
        <w:t xml:space="preserve"> В случае непризнания или непредставления иностранного сертификата соответствия произвести работы по подтверждению соответствия продукции и при положительных результатах выдать сертификат  соответствия установленного образца или регистрировать декларацию о соответствии.</w:t>
      </w:r>
    </w:p>
    <w:p w:rsidR="0061728D" w:rsidRDefault="0061728D" w:rsidP="00FD1B0F">
      <w:pPr>
        <w:tabs>
          <w:tab w:val="left" w:pos="1964"/>
        </w:tabs>
        <w:ind w:firstLine="720"/>
        <w:jc w:val="both"/>
      </w:pPr>
      <w:r>
        <w:t>2.2.</w:t>
      </w:r>
      <w:r w:rsidRPr="00B33B7B">
        <w:t>4</w:t>
      </w:r>
      <w:r>
        <w:t xml:space="preserve"> Выполнять сертификационные испытания продукции в сроки, не превышающие нормативные.</w:t>
      </w:r>
    </w:p>
    <w:p w:rsidR="0061728D" w:rsidRDefault="0061728D" w:rsidP="00837459">
      <w:pPr>
        <w:tabs>
          <w:tab w:val="left" w:pos="1964"/>
        </w:tabs>
        <w:ind w:firstLine="709"/>
        <w:jc w:val="both"/>
      </w:pPr>
      <w:r>
        <w:t>2.2.5 Обеспечивать соблюдение конфиденциальности информации, составляющей коммерческую тайну, за исключением сведений о несоответствии продукции установленным требованиям или ее потенциальной опасности для потребителя.</w:t>
      </w:r>
    </w:p>
    <w:p w:rsidR="0061728D" w:rsidRDefault="0061728D" w:rsidP="00837459">
      <w:pPr>
        <w:tabs>
          <w:tab w:val="left" w:pos="1964"/>
        </w:tabs>
        <w:jc w:val="both"/>
      </w:pPr>
      <w:r>
        <w:t xml:space="preserve">          2.2.6 Выступать гарантом защиты выданного сертификата соответствия при условии выполнения «Заявителем» п. 2.1 настоящего договора.</w:t>
      </w:r>
    </w:p>
    <w:p w:rsidR="00396F6C" w:rsidRPr="00396F6C" w:rsidRDefault="00396F6C" w:rsidP="006A6190">
      <w:pPr>
        <w:tabs>
          <w:tab w:val="left" w:pos="1964"/>
        </w:tabs>
        <w:ind w:firstLine="709"/>
        <w:jc w:val="both"/>
        <w:rPr>
          <w:lang w:val="kk-KZ"/>
        </w:rPr>
      </w:pPr>
      <w:r w:rsidRPr="00DC26D0">
        <w:t>2</w:t>
      </w:r>
      <w:r w:rsidRPr="00DC26D0">
        <w:rPr>
          <w:lang w:val="kk-KZ"/>
        </w:rPr>
        <w:t xml:space="preserve">.2.7 Принимать соответствующие меры, установленные в схеме сертификации,  при прекращении (по запросу заказчика), приостановлении, отмене сертификации или сокращении области сертификации, и вносить все необходимые изменения в официальные документы по сертификации, общедоступную информацию, разрешения  на исползование знаков сертификации и т.д. с целью обепечения уведомления заказчика о принятых мерах и </w:t>
      </w:r>
      <w:r w:rsidRPr="00DC26D0">
        <w:rPr>
          <w:lang w:val="kk-KZ"/>
        </w:rPr>
        <w:lastRenderedPageBreak/>
        <w:t>ясного указания соответствующих сведений в документах по сертификации и в общедост</w:t>
      </w:r>
      <w:r w:rsidR="00B51452" w:rsidRPr="00DC26D0">
        <w:t>у</w:t>
      </w:r>
      <w:r w:rsidRPr="00DC26D0">
        <w:rPr>
          <w:lang w:val="kk-KZ"/>
        </w:rPr>
        <w:t xml:space="preserve">пной информации. </w:t>
      </w:r>
    </w:p>
    <w:p w:rsidR="0061728D" w:rsidRDefault="0061728D" w:rsidP="00837459">
      <w:pPr>
        <w:tabs>
          <w:tab w:val="left" w:pos="1964"/>
        </w:tabs>
        <w:ind w:firstLine="900"/>
        <w:jc w:val="both"/>
        <w:outlineLvl w:val="0"/>
        <w:rPr>
          <w:b/>
        </w:rPr>
      </w:pPr>
      <w:r>
        <w:rPr>
          <w:b/>
        </w:rPr>
        <w:t>3 Стоимость работ и порядок расчетов</w:t>
      </w:r>
    </w:p>
    <w:p w:rsidR="0061728D" w:rsidRDefault="0061728D" w:rsidP="00837459">
      <w:pPr>
        <w:ind w:firstLine="900"/>
        <w:jc w:val="both"/>
      </w:pPr>
      <w:r>
        <w:t>3.1 Оплата за предоставленные услуги за каждый период производится в течении 5 ( пяти) банковских дней с момента подписания Сторонами  акта выполненных работ за отчетный период. «Исполнителем» «Заявителю» предоставляется оформленные счета-фактуры и акты выполненных работ.</w:t>
      </w:r>
    </w:p>
    <w:p w:rsidR="0061728D" w:rsidRDefault="0061728D" w:rsidP="00837459">
      <w:pPr>
        <w:ind w:firstLine="900"/>
        <w:jc w:val="both"/>
      </w:pPr>
      <w:r>
        <w:t>3.2 Оплату за предоставленные услуги «Заявитель» производит путем перечисления на банковский счет «Исполнителя» или наличным платежом в кассу «Исполнителя» ( в государственной валюте).</w:t>
      </w:r>
    </w:p>
    <w:p w:rsidR="0061728D" w:rsidRDefault="0061728D" w:rsidP="00837459">
      <w:pPr>
        <w:ind w:firstLine="900"/>
        <w:jc w:val="both"/>
      </w:pPr>
      <w:r>
        <w:t>3.3 До полного проведения «Заявителем» расчетов, сертификат соответствия не выдается.</w:t>
      </w:r>
    </w:p>
    <w:p w:rsidR="0061728D" w:rsidRDefault="0061728D" w:rsidP="00837459">
      <w:pPr>
        <w:ind w:firstLine="900"/>
        <w:jc w:val="both"/>
      </w:pPr>
      <w:r>
        <w:t>3.4 В случае отзыва Заявки по инициативе «Заявителя» до того, как она была исполнена, «Заявитель» возмещает «Исполнителю» понесенные затраты за фактически выполненную работу.</w:t>
      </w:r>
    </w:p>
    <w:p w:rsidR="0061728D" w:rsidRPr="00C01542" w:rsidRDefault="0061728D" w:rsidP="00837459">
      <w:pPr>
        <w:ind w:firstLine="900"/>
        <w:jc w:val="both"/>
      </w:pPr>
      <w:r>
        <w:t>3.5 При отрицательных результатах проведения работ  по оценке соответствия продукции денежные средства «Заявителю» не возвращаются.</w:t>
      </w:r>
    </w:p>
    <w:p w:rsidR="0061728D" w:rsidRDefault="0061728D" w:rsidP="00FD1B0F">
      <w:pPr>
        <w:ind w:firstLine="900"/>
        <w:jc w:val="both"/>
        <w:outlineLvl w:val="0"/>
        <w:rPr>
          <w:b/>
        </w:rPr>
      </w:pPr>
      <w:r>
        <w:rPr>
          <w:b/>
        </w:rPr>
        <w:t xml:space="preserve"> 4 Ответственность сторон </w:t>
      </w:r>
    </w:p>
    <w:p w:rsidR="0061728D" w:rsidRPr="00AC3816" w:rsidRDefault="0061728D" w:rsidP="00837459">
      <w:pPr>
        <w:ind w:firstLine="900"/>
        <w:jc w:val="both"/>
      </w:pPr>
      <w:r>
        <w:t xml:space="preserve"> За невыполнение или не надлежащее выполнение обязательств по настоящему договору «Исполнитель» и «Заявитель» несут имущественную ответственность в соответствии с действующим законодательством Республики Казахстан, если не докажут, что надлежащее исполнение было невозможно вследствие случившихся чрезвычайных обстоятельств (стихийные явления, военные действия и т.п.). </w:t>
      </w:r>
    </w:p>
    <w:p w:rsidR="0061728D" w:rsidRDefault="0061728D" w:rsidP="00837459">
      <w:pPr>
        <w:ind w:firstLine="900"/>
        <w:jc w:val="both"/>
        <w:outlineLvl w:val="0"/>
        <w:rPr>
          <w:b/>
        </w:rPr>
      </w:pPr>
      <w:r>
        <w:rPr>
          <w:b/>
        </w:rPr>
        <w:t>5  Срок действия договора и юридические адреса сторон:</w:t>
      </w:r>
    </w:p>
    <w:p w:rsidR="0061728D" w:rsidRDefault="0061728D" w:rsidP="00837459">
      <w:pPr>
        <w:ind w:firstLine="900"/>
        <w:jc w:val="both"/>
        <w:outlineLvl w:val="0"/>
      </w:pPr>
      <w:r>
        <w:t>5.1 Настоящий договор вступает в силу с момента подписания Сторонами. Срок действия</w:t>
      </w:r>
      <w:r w:rsidRPr="00BE09B6">
        <w:t xml:space="preserve"> </w:t>
      </w:r>
      <w:r>
        <w:t>договора до «31»  декабря  20__года.</w:t>
      </w:r>
    </w:p>
    <w:p w:rsidR="0061728D" w:rsidRDefault="0061728D" w:rsidP="00837459">
      <w:pPr>
        <w:ind w:firstLine="900"/>
        <w:jc w:val="both"/>
        <w:outlineLvl w:val="0"/>
      </w:pPr>
      <w:r>
        <w:t>5.2  Настоящий договор может быть расторгнут по соглашению Сторон, или одной из них в случае неисполнения или ненадлежащего исполнения другой стороной договорных обязательств с уведомлением Стороны в срок за 10 дней до предполагаемой даты его расторжения. При неполучении ответа на уведомление в 10-дневный срок со дня отправления, договор считается расторгнутым.</w:t>
      </w:r>
    </w:p>
    <w:p w:rsidR="0061728D" w:rsidRDefault="0061728D" w:rsidP="00837459">
      <w:pPr>
        <w:ind w:firstLine="900"/>
        <w:jc w:val="both"/>
        <w:outlineLvl w:val="0"/>
      </w:pPr>
      <w:r>
        <w:t xml:space="preserve">5.3  Договор пролонгируется на каждый последующий год, если по истечении 10 дней по окончании срока </w:t>
      </w:r>
      <w:r>
        <w:rPr>
          <w:b/>
        </w:rPr>
        <w:t>д</w:t>
      </w:r>
      <w:r w:rsidRPr="006B7802">
        <w:t>ействия</w:t>
      </w:r>
      <w:r>
        <w:t xml:space="preserve"> настоящего договора ни одна из сторон не заявит о его расторжении.</w:t>
      </w:r>
    </w:p>
    <w:p w:rsidR="0061728D" w:rsidRPr="00C01542" w:rsidRDefault="0061728D" w:rsidP="00837459">
      <w:pPr>
        <w:ind w:firstLine="900"/>
        <w:jc w:val="both"/>
        <w:outlineLvl w:val="0"/>
      </w:pPr>
      <w:r>
        <w:t>5.4  Настоящий договор составлен на 2-х листах в 2-х экземплярах. Оба экземпляра имеют одинаковую юридическую силу.</w:t>
      </w:r>
    </w:p>
    <w:p w:rsidR="0061728D" w:rsidRPr="00BD0D29" w:rsidRDefault="0061728D" w:rsidP="00AF4C5F">
      <w:pPr>
        <w:ind w:firstLine="900"/>
        <w:jc w:val="both"/>
        <w:outlineLvl w:val="0"/>
        <w:rPr>
          <w:b/>
        </w:rPr>
      </w:pPr>
      <w:r>
        <w:rPr>
          <w:b/>
        </w:rPr>
        <w:t>6</w:t>
      </w:r>
      <w:r w:rsidRPr="00BD0D29">
        <w:rPr>
          <w:b/>
        </w:rPr>
        <w:t xml:space="preserve"> Адреса и расчетные счета сторон: </w:t>
      </w:r>
    </w:p>
    <w:p w:rsidR="0061728D" w:rsidRDefault="0061728D" w:rsidP="00AF4C5F">
      <w:pPr>
        <w:jc w:val="both"/>
      </w:pPr>
      <w:r>
        <w:t>«Заявитель»:  ________________________________________________________________</w:t>
      </w:r>
    </w:p>
    <w:p w:rsidR="0061728D" w:rsidRDefault="0061728D" w:rsidP="00AF4C5F">
      <w:pPr>
        <w:jc w:val="both"/>
      </w:pPr>
      <w:r>
        <w:t xml:space="preserve">                        ________________________________________________________________</w:t>
      </w:r>
    </w:p>
    <w:p w:rsidR="0061728D" w:rsidRDefault="0061728D" w:rsidP="00AF4C5F">
      <w:pPr>
        <w:jc w:val="both"/>
      </w:pPr>
      <w:r>
        <w:t xml:space="preserve">                        ________________________________________________________________</w:t>
      </w:r>
    </w:p>
    <w:p w:rsidR="006A6190" w:rsidRDefault="0061728D" w:rsidP="006A6190">
      <w:pPr>
        <w:tabs>
          <w:tab w:val="left" w:pos="851"/>
        </w:tabs>
        <w:jc w:val="both"/>
        <w:rPr>
          <w:lang w:val="kk-KZ"/>
        </w:rPr>
      </w:pPr>
      <w:r>
        <w:t xml:space="preserve"> «Исполнитель»: </w:t>
      </w:r>
      <w:r w:rsidR="006A6190">
        <w:rPr>
          <w:lang w:val="kk-KZ"/>
        </w:rPr>
        <w:t>Орган по подтверждению соответствия ТОО «</w:t>
      </w:r>
      <w:r w:rsidR="006A6190">
        <w:rPr>
          <w:lang w:val="en-US"/>
        </w:rPr>
        <w:t>GIO</w:t>
      </w:r>
      <w:r w:rsidR="006A6190">
        <w:t xml:space="preserve"> </w:t>
      </w:r>
      <w:r w:rsidR="006A6190">
        <w:rPr>
          <w:lang w:val="en-US"/>
        </w:rPr>
        <w:t>TRADE</w:t>
      </w:r>
      <w:r w:rsidR="006A6190">
        <w:t>»,</w:t>
      </w:r>
      <w:r w:rsidR="006A6190">
        <w:rPr>
          <w:lang w:val="kk-KZ"/>
        </w:rPr>
        <w:t xml:space="preserve">                                    </w:t>
      </w:r>
    </w:p>
    <w:p w:rsidR="006A6190" w:rsidRDefault="006A6190" w:rsidP="006A6190">
      <w:pPr>
        <w:ind w:left="-360"/>
        <w:jc w:val="both"/>
      </w:pPr>
      <w:r>
        <w:rPr>
          <w:lang w:val="kk-KZ"/>
        </w:rPr>
        <w:t xml:space="preserve">                                 РК, 1000</w:t>
      </w:r>
      <w:r w:rsidRPr="00D37F0E">
        <w:rPr>
          <w:lang w:val="kk-KZ"/>
        </w:rPr>
        <w:t>26</w:t>
      </w:r>
      <w:r>
        <w:rPr>
          <w:lang w:val="kk-KZ"/>
        </w:rPr>
        <w:t xml:space="preserve">, г. Караганда, </w:t>
      </w:r>
      <w:r w:rsidR="00D37F0E">
        <w:rPr>
          <w:lang w:val="kk-KZ"/>
        </w:rPr>
        <w:t>ул.</w:t>
      </w:r>
      <w:r>
        <w:rPr>
          <w:lang w:val="kk-KZ"/>
        </w:rPr>
        <w:t xml:space="preserve"> </w:t>
      </w:r>
      <w:r w:rsidRPr="00D37F0E">
        <w:rPr>
          <w:lang w:val="kk-KZ"/>
        </w:rPr>
        <w:t>Сатыбалдина д. 2 н.п. 1</w:t>
      </w:r>
      <w:r>
        <w:rPr>
          <w:lang w:val="kk-KZ"/>
        </w:rPr>
        <w:t xml:space="preserve"> тел.: (87212) </w:t>
      </w:r>
      <w:r w:rsidRPr="00D37F0E">
        <w:rPr>
          <w:lang w:val="kk-KZ"/>
        </w:rPr>
        <w:t>77 20 55</w:t>
      </w:r>
      <w:r>
        <w:rPr>
          <w:lang w:val="kk-KZ"/>
        </w:rPr>
        <w:t>,</w:t>
      </w:r>
    </w:p>
    <w:p w:rsidR="0061728D" w:rsidRPr="006A6190" w:rsidRDefault="00D37F0E" w:rsidP="006A6190">
      <w:pPr>
        <w:ind w:left="-360"/>
        <w:jc w:val="both"/>
        <w:rPr>
          <w:lang w:val="kk-KZ"/>
        </w:rPr>
      </w:pPr>
      <w:r>
        <w:t xml:space="preserve">    </w:t>
      </w:r>
      <w:r w:rsidR="0061728D">
        <w:t xml:space="preserve"> </w:t>
      </w:r>
      <w:r w:rsidR="0061728D">
        <w:rPr>
          <w:lang w:val="kk-KZ"/>
        </w:rPr>
        <w:t>РНН 30200024</w:t>
      </w:r>
      <w:r w:rsidR="0061728D">
        <w:t>1768</w:t>
      </w:r>
      <w:r w:rsidR="0061728D">
        <w:rPr>
          <w:lang w:val="kk-KZ"/>
        </w:rPr>
        <w:t xml:space="preserve">, </w:t>
      </w:r>
      <w:r w:rsidR="0061728D">
        <w:t>Б</w:t>
      </w:r>
      <w:r w:rsidR="0061728D">
        <w:rPr>
          <w:lang w:val="kk-KZ"/>
        </w:rPr>
        <w:t>ИН 040440008511, счет К</w:t>
      </w:r>
      <w:r w:rsidR="0061728D">
        <w:rPr>
          <w:lang w:val="en-US"/>
        </w:rPr>
        <w:t>Z</w:t>
      </w:r>
      <w:r w:rsidR="0061728D">
        <w:rPr>
          <w:lang w:val="kk-KZ"/>
        </w:rPr>
        <w:t xml:space="preserve"> 536010191000057771, БИК Н</w:t>
      </w:r>
      <w:r w:rsidR="0061728D">
        <w:rPr>
          <w:lang w:val="en-US"/>
        </w:rPr>
        <w:t>S</w:t>
      </w:r>
      <w:r w:rsidR="0061728D">
        <w:t>ВКК</w:t>
      </w:r>
      <w:r w:rsidR="0061728D">
        <w:rPr>
          <w:lang w:val="en-US"/>
        </w:rPr>
        <w:t>Z</w:t>
      </w:r>
      <w:r w:rsidR="0061728D">
        <w:t>КХ</w:t>
      </w:r>
      <w:r w:rsidR="0061728D">
        <w:rPr>
          <w:lang w:val="kk-KZ"/>
        </w:rPr>
        <w:t xml:space="preserve"> в  </w:t>
      </w:r>
      <w:r>
        <w:rPr>
          <w:lang w:val="kk-KZ"/>
        </w:rPr>
        <w:t xml:space="preserve">     </w:t>
      </w:r>
      <w:r w:rsidR="0061728D">
        <w:rPr>
          <w:lang w:val="kk-KZ"/>
        </w:rPr>
        <w:t xml:space="preserve">АО «Народный   банк Казахстана»      </w:t>
      </w:r>
    </w:p>
    <w:p w:rsidR="0061728D" w:rsidRPr="00396F6C" w:rsidRDefault="0061728D" w:rsidP="00396F6C">
      <w:pPr>
        <w:jc w:val="both"/>
      </w:pPr>
      <w:r>
        <w:t xml:space="preserve">«Исполнитель»                                        </w:t>
      </w:r>
      <w:r w:rsidR="00396F6C">
        <w:t xml:space="preserve">                     «Заявитель</w:t>
      </w:r>
    </w:p>
    <w:p w:rsidR="0061728D" w:rsidRPr="00CC4566" w:rsidRDefault="0061728D" w:rsidP="00AF4C5F">
      <w:pPr>
        <w:tabs>
          <w:tab w:val="left" w:pos="5405"/>
        </w:tabs>
        <w:jc w:val="both"/>
        <w:rPr>
          <w:lang w:val="kk-KZ"/>
        </w:rPr>
      </w:pPr>
      <w:r>
        <w:rPr>
          <w:lang w:val="kk-KZ"/>
        </w:rPr>
        <w:t xml:space="preserve">Руководитель </w:t>
      </w:r>
      <w:r w:rsidRPr="00987BC2">
        <w:rPr>
          <w:lang w:val="kk-KZ"/>
        </w:rPr>
        <w:t>ОПС  ТОО «GIO TRADE</w:t>
      </w:r>
      <w:r w:rsidRPr="00CC4566">
        <w:rPr>
          <w:lang w:val="kk-KZ"/>
        </w:rPr>
        <w:t>»</w:t>
      </w:r>
    </w:p>
    <w:p w:rsidR="0061728D" w:rsidRDefault="0061728D" w:rsidP="00AF4C5F">
      <w:pPr>
        <w:tabs>
          <w:tab w:val="left" w:pos="5405"/>
        </w:tabs>
        <w:jc w:val="both"/>
        <w:rPr>
          <w:lang w:val="kk-KZ"/>
        </w:rPr>
      </w:pPr>
      <w:r>
        <w:rPr>
          <w:lang w:val="kk-KZ"/>
        </w:rPr>
        <w:t xml:space="preserve"> __________ П.С.Мартынов                                        ________________________                                                                   </w:t>
      </w:r>
    </w:p>
    <w:p w:rsidR="00D37F0E" w:rsidRPr="001B0137" w:rsidRDefault="0061728D" w:rsidP="00B678C1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CC4566">
        <w:rPr>
          <w:lang w:val="kk-KZ"/>
        </w:rPr>
        <w:t xml:space="preserve">М.П.                                                    </w:t>
      </w:r>
      <w:r>
        <w:rPr>
          <w:lang w:val="kk-KZ"/>
        </w:rPr>
        <w:t xml:space="preserve">                            М.П</w:t>
      </w:r>
    </w:p>
    <w:p w:rsidR="00D37F0E" w:rsidRPr="00B678C1" w:rsidRDefault="00D37F0E" w:rsidP="00B678C1">
      <w:pPr>
        <w:jc w:val="both"/>
      </w:pPr>
    </w:p>
    <w:p w:rsidR="0061728D" w:rsidRPr="0098538E" w:rsidRDefault="0061728D" w:rsidP="00FD1B0F">
      <w:pPr>
        <w:spacing w:line="240" w:lineRule="exact"/>
        <w:rPr>
          <w:b/>
          <w:bCs/>
        </w:rPr>
      </w:pPr>
      <w:r w:rsidRPr="002C3D67">
        <w:rPr>
          <w:b/>
          <w:bCs/>
          <w:color w:val="00B050"/>
        </w:rPr>
        <w:lastRenderedPageBreak/>
        <w:t xml:space="preserve">                                                                                                                     </w:t>
      </w:r>
      <w:r>
        <w:rPr>
          <w:b/>
          <w:bCs/>
          <w:color w:val="00B050"/>
        </w:rPr>
        <w:t xml:space="preserve">        </w:t>
      </w:r>
      <w:r w:rsidRPr="002C3D67">
        <w:rPr>
          <w:b/>
          <w:bCs/>
          <w:color w:val="00B050"/>
        </w:rPr>
        <w:t xml:space="preserve">  </w:t>
      </w:r>
      <w:r w:rsidRPr="0098538E">
        <w:rPr>
          <w:b/>
          <w:bCs/>
        </w:rPr>
        <w:t>Приложение В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6454"/>
        <w:gridCol w:w="2113"/>
      </w:tblGrid>
      <w:tr w:rsidR="0061728D" w:rsidRPr="0098538E" w:rsidTr="00F46E82">
        <w:trPr>
          <w:trHeight w:val="1237"/>
        </w:trPr>
        <w:tc>
          <w:tcPr>
            <w:tcW w:w="1386" w:type="dxa"/>
            <w:vAlign w:val="center"/>
          </w:tcPr>
          <w:p w:rsidR="0061728D" w:rsidRPr="0098538E" w:rsidRDefault="00485990" w:rsidP="00F46E82">
            <w:pPr>
              <w:pStyle w:val="af"/>
            </w:pPr>
            <w:r>
              <w:rPr>
                <w:noProof/>
              </w:rPr>
              <w:pict>
                <v:shape id="_x0000_i1028" type="#_x0000_t75" style="width:66pt;height:66pt;visibility:visible;mso-wrap-style:square">
                  <v:imagedata r:id="rId8" o:title="c108b524-fb8c-44d9-9fbb-68b6aa411b32 (1)"/>
                </v:shape>
              </w:pict>
            </w:r>
          </w:p>
        </w:tc>
        <w:tc>
          <w:tcPr>
            <w:tcW w:w="6570" w:type="dxa"/>
            <w:vAlign w:val="center"/>
          </w:tcPr>
          <w:p w:rsidR="0061728D" w:rsidRPr="0098538E" w:rsidRDefault="0061728D" w:rsidP="00F46E82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Орган по подтверждению соответствия</w:t>
            </w:r>
          </w:p>
          <w:p w:rsidR="0061728D" w:rsidRPr="0098538E" w:rsidRDefault="0061728D" w:rsidP="00F46E82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ТОО «GIO TRADE»</w:t>
            </w:r>
          </w:p>
        </w:tc>
        <w:tc>
          <w:tcPr>
            <w:tcW w:w="2144" w:type="dxa"/>
            <w:vAlign w:val="center"/>
          </w:tcPr>
          <w:p w:rsidR="0061728D" w:rsidRPr="0098538E" w:rsidRDefault="0061728D" w:rsidP="00F46E82">
            <w:pPr>
              <w:pStyle w:val="af"/>
              <w:rPr>
                <w:sz w:val="20"/>
              </w:rPr>
            </w:pPr>
            <w:r w:rsidRPr="0098538E">
              <w:rPr>
                <w:sz w:val="20"/>
              </w:rPr>
              <w:t xml:space="preserve">Ф 3 СМ.И-04.05 </w:t>
            </w:r>
          </w:p>
        </w:tc>
      </w:tr>
    </w:tbl>
    <w:p w:rsidR="0061728D" w:rsidRDefault="0061728D" w:rsidP="00CE09D5">
      <w:pPr>
        <w:spacing w:line="240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УТВЕРЖДАЮ</w:t>
      </w:r>
    </w:p>
    <w:p w:rsidR="0061728D" w:rsidRDefault="0061728D" w:rsidP="00CE09D5">
      <w:pPr>
        <w:spacing w:line="240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Руководитель ОПС</w:t>
      </w:r>
    </w:p>
    <w:p w:rsidR="0061728D" w:rsidRPr="005631DA" w:rsidRDefault="0061728D" w:rsidP="00CE09D5">
      <w:pPr>
        <w:spacing w:line="240" w:lineRule="exact"/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             </w:t>
      </w:r>
      <w:r w:rsidRPr="005631DA">
        <w:rPr>
          <w:bCs/>
          <w:u w:val="single"/>
        </w:rPr>
        <w:t>___________</w:t>
      </w:r>
      <w:r>
        <w:rPr>
          <w:bCs/>
          <w:u w:val="single"/>
        </w:rPr>
        <w:t>_</w:t>
      </w:r>
      <w:r w:rsidRPr="000F14EC">
        <w:rPr>
          <w:bCs/>
        </w:rPr>
        <w:t>Мартынов П.С.</w:t>
      </w:r>
    </w:p>
    <w:p w:rsidR="0061728D" w:rsidRPr="0098538E" w:rsidRDefault="0061728D" w:rsidP="00FD1B0F">
      <w:pPr>
        <w:spacing w:line="240" w:lineRule="exact"/>
        <w:rPr>
          <w:b/>
          <w:bCs/>
        </w:rPr>
      </w:pPr>
    </w:p>
    <w:p w:rsidR="0061728D" w:rsidRPr="0098538E" w:rsidRDefault="0061728D" w:rsidP="009732AB">
      <w:pPr>
        <w:rPr>
          <w:sz w:val="28"/>
          <w:szCs w:val="28"/>
        </w:rPr>
      </w:pPr>
      <w:r w:rsidRPr="0098538E">
        <w:rPr>
          <w:sz w:val="28"/>
          <w:szCs w:val="28"/>
        </w:rPr>
        <w:t>ГОСУДАРСТВЕННАЯ СИСТЕМА ТЕХНИЧЕСКОГО РЕГУЛИРОВАНИЯ</w:t>
      </w:r>
    </w:p>
    <w:p w:rsidR="0061728D" w:rsidRPr="0098538E" w:rsidRDefault="0061728D" w:rsidP="009732AB">
      <w:pPr>
        <w:rPr>
          <w:sz w:val="28"/>
          <w:szCs w:val="28"/>
        </w:rPr>
      </w:pPr>
      <w:r w:rsidRPr="0098538E">
        <w:rPr>
          <w:sz w:val="28"/>
          <w:szCs w:val="28"/>
        </w:rPr>
        <w:t xml:space="preserve">                                           РЕСПУБЛИКИ КАЗАХСТАН</w:t>
      </w:r>
    </w:p>
    <w:p w:rsidR="0061728D" w:rsidRPr="0098538E" w:rsidRDefault="00246851" w:rsidP="009732AB">
      <w:pPr>
        <w:ind w:firstLine="709"/>
        <w:rPr>
          <w:sz w:val="28"/>
          <w:szCs w:val="28"/>
        </w:rPr>
      </w:pPr>
      <w:r>
        <w:rPr>
          <w:noProof/>
        </w:rPr>
        <w:t xml:space="preserve">  </w:t>
      </w:r>
      <w:r w:rsidR="00485990">
        <w:pict>
          <v:shape id="_x0000_i1029" type="#_x0000_t75" style="width:69.75pt;height:88.5pt">
            <v:imagedata r:id="rId9" o:title=""/>
          </v:shape>
        </w:pict>
      </w:r>
    </w:p>
    <w:p w:rsidR="0061728D" w:rsidRPr="0098538E" w:rsidRDefault="0061728D" w:rsidP="009732AB">
      <w:pPr>
        <w:ind w:firstLine="709"/>
        <w:rPr>
          <w:sz w:val="28"/>
          <w:szCs w:val="28"/>
        </w:rPr>
      </w:pPr>
      <w:r w:rsidRPr="0098538E">
        <w:rPr>
          <w:sz w:val="28"/>
          <w:szCs w:val="28"/>
        </w:rPr>
        <w:t xml:space="preserve">   </w:t>
      </w:r>
    </w:p>
    <w:p w:rsidR="0061728D" w:rsidRPr="0098538E" w:rsidRDefault="0061728D" w:rsidP="009732AB">
      <w:pPr>
        <w:ind w:firstLine="709"/>
        <w:rPr>
          <w:sz w:val="28"/>
          <w:szCs w:val="28"/>
        </w:rPr>
      </w:pPr>
    </w:p>
    <w:p w:rsidR="0061728D" w:rsidRPr="0098538E" w:rsidRDefault="0061728D" w:rsidP="009732AB">
      <w:pPr>
        <w:ind w:firstLine="709"/>
        <w:rPr>
          <w:sz w:val="32"/>
          <w:szCs w:val="32"/>
        </w:rPr>
      </w:pPr>
    </w:p>
    <w:p w:rsidR="0061728D" w:rsidRPr="0098538E" w:rsidRDefault="0061728D" w:rsidP="009732AB">
      <w:pPr>
        <w:ind w:firstLine="709"/>
        <w:rPr>
          <w:sz w:val="32"/>
          <w:szCs w:val="32"/>
        </w:rPr>
      </w:pPr>
      <w:r w:rsidRPr="0098538E">
        <w:rPr>
          <w:sz w:val="32"/>
          <w:szCs w:val="32"/>
        </w:rPr>
        <w:t xml:space="preserve">      Орган по подтверждению соответствия «</w:t>
      </w:r>
      <w:r w:rsidRPr="0098538E">
        <w:rPr>
          <w:sz w:val="32"/>
          <w:szCs w:val="32"/>
          <w:lang w:val="en-US"/>
        </w:rPr>
        <w:t>GIO</w:t>
      </w:r>
      <w:r w:rsidRPr="0098538E">
        <w:rPr>
          <w:sz w:val="32"/>
          <w:szCs w:val="32"/>
        </w:rPr>
        <w:t xml:space="preserve"> </w:t>
      </w:r>
      <w:r w:rsidRPr="0098538E">
        <w:rPr>
          <w:sz w:val="32"/>
          <w:szCs w:val="32"/>
          <w:lang w:val="en-US"/>
        </w:rPr>
        <w:t>TRADE</w:t>
      </w:r>
      <w:r w:rsidRPr="0098538E">
        <w:rPr>
          <w:sz w:val="32"/>
          <w:szCs w:val="32"/>
        </w:rPr>
        <w:t>»</w:t>
      </w:r>
    </w:p>
    <w:p w:rsidR="0061728D" w:rsidRPr="0098538E" w:rsidRDefault="0061728D" w:rsidP="006A6190"/>
    <w:p w:rsidR="0061728D" w:rsidRPr="0098538E" w:rsidRDefault="0061728D" w:rsidP="009732AB">
      <w:pPr>
        <w:ind w:firstLine="709"/>
      </w:pPr>
    </w:p>
    <w:p w:rsidR="0061728D" w:rsidRPr="0098538E" w:rsidRDefault="0061728D" w:rsidP="009732AB">
      <w:pPr>
        <w:ind w:firstLine="709"/>
      </w:pPr>
      <w:r w:rsidRPr="0098538E">
        <w:t xml:space="preserve">                 ПРОГРАММА СЕРТИФИКАЦИИ (схема № 7)</w:t>
      </w:r>
    </w:p>
    <w:p w:rsidR="0061728D" w:rsidRPr="0098538E" w:rsidRDefault="0061728D" w:rsidP="009732AB">
      <w:pPr>
        <w:ind w:firstLine="709"/>
      </w:pPr>
    </w:p>
    <w:p w:rsidR="0061728D" w:rsidRPr="0098538E" w:rsidRDefault="0061728D" w:rsidP="009732AB">
      <w:pPr>
        <w:ind w:firstLine="709"/>
        <w:jc w:val="both"/>
      </w:pPr>
      <w:r w:rsidRPr="0098538E">
        <w:t>1 Анализ заявки:</w:t>
      </w:r>
    </w:p>
    <w:p w:rsidR="0061728D" w:rsidRPr="0098538E" w:rsidRDefault="0061728D" w:rsidP="009732AB">
      <w:pPr>
        <w:ind w:firstLine="709"/>
        <w:jc w:val="both"/>
      </w:pPr>
      <w:r w:rsidRPr="0098538E">
        <w:t>- наименование, адрес.</w:t>
      </w:r>
    </w:p>
    <w:p w:rsidR="0061728D" w:rsidRPr="0098538E" w:rsidRDefault="0061728D" w:rsidP="009732AB">
      <w:pPr>
        <w:ind w:firstLine="709"/>
        <w:jc w:val="both"/>
      </w:pPr>
      <w:r w:rsidRPr="0098538E">
        <w:t>- наименование продукции, схема сертификации.</w:t>
      </w:r>
    </w:p>
    <w:p w:rsidR="0061728D" w:rsidRPr="0098538E" w:rsidRDefault="0061728D" w:rsidP="009732AB">
      <w:pPr>
        <w:ind w:firstLine="709"/>
        <w:jc w:val="both"/>
      </w:pPr>
      <w:r w:rsidRPr="0098538E">
        <w:t>2 сравнить наличие кодов ТН ВЭД по Заявке с областью аккредитации.</w:t>
      </w:r>
    </w:p>
    <w:p w:rsidR="0061728D" w:rsidRPr="0098538E" w:rsidRDefault="0061728D" w:rsidP="009732AB">
      <w:pPr>
        <w:ind w:firstLine="709"/>
        <w:jc w:val="both"/>
      </w:pPr>
      <w:r w:rsidRPr="0098538E">
        <w:t>3 Принятие решения о проведении подтверждения соответствия</w:t>
      </w:r>
    </w:p>
    <w:p w:rsidR="0061728D" w:rsidRPr="0098538E" w:rsidRDefault="0061728D" w:rsidP="009732AB">
      <w:pPr>
        <w:ind w:firstLine="709"/>
        <w:jc w:val="both"/>
      </w:pPr>
      <w:r w:rsidRPr="0098538E">
        <w:t xml:space="preserve">4 Заключение договора </w:t>
      </w:r>
    </w:p>
    <w:p w:rsidR="0061728D" w:rsidRDefault="0061728D" w:rsidP="009732AB">
      <w:pPr>
        <w:ind w:firstLine="709"/>
        <w:jc w:val="both"/>
      </w:pPr>
      <w:r w:rsidRPr="0098538E">
        <w:t>5 Назначение эксперта-аудитора для выполнения задач по оценке.</w:t>
      </w:r>
    </w:p>
    <w:p w:rsidR="0061728D" w:rsidRPr="0098538E" w:rsidRDefault="0061728D" w:rsidP="006C52EE">
      <w:pPr>
        <w:ind w:firstLine="709"/>
        <w:jc w:val="both"/>
      </w:pPr>
      <w:r>
        <w:t xml:space="preserve">6 </w:t>
      </w:r>
      <w:r w:rsidRPr="00C10843">
        <w:t>Приказ о выезде на предприятие</w:t>
      </w:r>
      <w:r>
        <w:t xml:space="preserve"> (при необходимости)</w:t>
      </w:r>
      <w:r w:rsidRPr="00C10843">
        <w:t xml:space="preserve">. </w:t>
      </w:r>
    </w:p>
    <w:p w:rsidR="0061728D" w:rsidRPr="0098538E" w:rsidRDefault="0061728D" w:rsidP="009732AB">
      <w:pPr>
        <w:ind w:firstLine="709"/>
        <w:jc w:val="both"/>
      </w:pPr>
      <w:r>
        <w:t>7</w:t>
      </w:r>
      <w:r w:rsidRPr="0098538E">
        <w:t xml:space="preserve"> Выезд на предприятие, оформления акта идентификации, отбор продукции.</w:t>
      </w:r>
    </w:p>
    <w:p w:rsidR="0061728D" w:rsidRDefault="0061728D" w:rsidP="009732AB">
      <w:pPr>
        <w:ind w:firstLine="709"/>
        <w:jc w:val="both"/>
      </w:pPr>
      <w:r>
        <w:t>8</w:t>
      </w:r>
      <w:r w:rsidRPr="0098538E">
        <w:t xml:space="preserve"> Сличение фактических результатов испытаний продукции, которые указаны в про</w:t>
      </w:r>
      <w:r>
        <w:t>токола9</w:t>
      </w:r>
      <w:r w:rsidRPr="0098538E">
        <w:t xml:space="preserve"> испытаний с требованиями НД.</w:t>
      </w:r>
    </w:p>
    <w:p w:rsidR="0061728D" w:rsidRPr="0098538E" w:rsidRDefault="0061728D" w:rsidP="009732AB">
      <w:pPr>
        <w:ind w:firstLine="709"/>
        <w:jc w:val="both"/>
      </w:pPr>
      <w:r>
        <w:t>10</w:t>
      </w:r>
      <w:r w:rsidRPr="0098538E">
        <w:t xml:space="preserve"> Наличие переводов и маркировки на государственном и русском языках.</w:t>
      </w:r>
    </w:p>
    <w:p w:rsidR="0061728D" w:rsidRPr="0098538E" w:rsidRDefault="0061728D" w:rsidP="009732AB">
      <w:pPr>
        <w:ind w:firstLine="709"/>
        <w:jc w:val="both"/>
      </w:pPr>
      <w:r>
        <w:t>11</w:t>
      </w:r>
      <w:r w:rsidRPr="0098538E">
        <w:t xml:space="preserve"> Оформление и выдача сертификатов соответствий и протоколов испытаний, подпись на копии о получении сертификата соответствия.</w:t>
      </w:r>
    </w:p>
    <w:p w:rsidR="0061728D" w:rsidRPr="0098538E" w:rsidRDefault="0061728D" w:rsidP="009732AB"/>
    <w:p w:rsidR="0061728D" w:rsidRPr="0098538E" w:rsidRDefault="0061728D" w:rsidP="009732AB"/>
    <w:p w:rsidR="0061728D" w:rsidRPr="0098538E" w:rsidRDefault="0061728D" w:rsidP="009732AB"/>
    <w:p w:rsidR="0061728D" w:rsidRPr="0098538E" w:rsidRDefault="0061728D" w:rsidP="009732AB">
      <w:pPr>
        <w:ind w:firstLine="708"/>
      </w:pPr>
      <w:r>
        <w:t>Ознакомлен(а)</w:t>
      </w:r>
      <w:r w:rsidRPr="0098538E">
        <w:t xml:space="preserve">           </w:t>
      </w:r>
      <w:r>
        <w:t>___________________</w:t>
      </w:r>
      <w:r w:rsidRPr="0098538E">
        <w:t xml:space="preserve">                                              </w:t>
      </w:r>
    </w:p>
    <w:p w:rsidR="0061728D" w:rsidRPr="0098538E" w:rsidRDefault="0061728D" w:rsidP="00FD1B0F">
      <w:pPr>
        <w:spacing w:line="240" w:lineRule="exact"/>
        <w:rPr>
          <w:b/>
          <w:bCs/>
        </w:rPr>
      </w:pPr>
    </w:p>
    <w:p w:rsidR="0061728D" w:rsidRDefault="0061728D" w:rsidP="00FD1B0F">
      <w:pPr>
        <w:spacing w:line="240" w:lineRule="exact"/>
        <w:rPr>
          <w:b/>
          <w:bCs/>
        </w:rPr>
      </w:pPr>
    </w:p>
    <w:p w:rsidR="0061728D" w:rsidRDefault="0061728D" w:rsidP="00FD1B0F">
      <w:pPr>
        <w:spacing w:line="240" w:lineRule="exact"/>
        <w:rPr>
          <w:b/>
          <w:bCs/>
        </w:rPr>
      </w:pPr>
    </w:p>
    <w:p w:rsidR="00B27C5B" w:rsidRPr="002108AD" w:rsidRDefault="00B27C5B" w:rsidP="00FD1B0F">
      <w:pPr>
        <w:spacing w:line="240" w:lineRule="exact"/>
        <w:rPr>
          <w:b/>
          <w:bCs/>
        </w:rPr>
      </w:pPr>
    </w:p>
    <w:p w:rsidR="00B27C5B" w:rsidRDefault="00B27C5B" w:rsidP="00FD1B0F">
      <w:pPr>
        <w:spacing w:line="240" w:lineRule="exact"/>
        <w:rPr>
          <w:b/>
          <w:bCs/>
        </w:rPr>
      </w:pPr>
    </w:p>
    <w:p w:rsidR="0061728D" w:rsidRPr="0098538E" w:rsidRDefault="0061728D" w:rsidP="00FD1B0F">
      <w:pPr>
        <w:spacing w:line="240" w:lineRule="exact"/>
        <w:rPr>
          <w:b/>
          <w:bCs/>
        </w:rPr>
      </w:pPr>
    </w:p>
    <w:p w:rsidR="0061728D" w:rsidRPr="0098538E" w:rsidRDefault="0061728D" w:rsidP="00FD1B0F">
      <w:pPr>
        <w:spacing w:line="240" w:lineRule="exact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6452"/>
        <w:gridCol w:w="2112"/>
      </w:tblGrid>
      <w:tr w:rsidR="0061728D" w:rsidRPr="0098538E" w:rsidTr="00955B3D">
        <w:trPr>
          <w:trHeight w:val="1237"/>
        </w:trPr>
        <w:tc>
          <w:tcPr>
            <w:tcW w:w="1533" w:type="dxa"/>
            <w:vAlign w:val="center"/>
          </w:tcPr>
          <w:p w:rsidR="0061728D" w:rsidRPr="0098538E" w:rsidRDefault="00B20279" w:rsidP="00F46E82">
            <w:pPr>
              <w:pStyle w:val="af"/>
            </w:pPr>
            <w:r>
              <w:rPr>
                <w:noProof/>
              </w:rPr>
              <w:pict>
                <v:shape id="_x0000_i1030" type="#_x0000_t75" style="width:66pt;height:66pt;visibility:visible;mso-wrap-style:square">
                  <v:imagedata r:id="rId8" o:title="c108b524-fb8c-44d9-9fbb-68b6aa411b32 (1)"/>
                </v:shape>
              </w:pict>
            </w:r>
          </w:p>
        </w:tc>
        <w:tc>
          <w:tcPr>
            <w:tcW w:w="6454" w:type="dxa"/>
            <w:vAlign w:val="center"/>
          </w:tcPr>
          <w:p w:rsidR="0061728D" w:rsidRPr="0098538E" w:rsidRDefault="0061728D" w:rsidP="00F46E82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Орган по подтверждению соответствия</w:t>
            </w:r>
          </w:p>
          <w:p w:rsidR="0061728D" w:rsidRPr="0098538E" w:rsidRDefault="0061728D" w:rsidP="00F46E82">
            <w:pPr>
              <w:pStyle w:val="af"/>
              <w:jc w:val="center"/>
              <w:rPr>
                <w:sz w:val="20"/>
              </w:rPr>
            </w:pPr>
            <w:r w:rsidRPr="0098538E">
              <w:rPr>
                <w:sz w:val="20"/>
              </w:rPr>
              <w:t>ТОО «GIO TRADE»</w:t>
            </w:r>
          </w:p>
        </w:tc>
        <w:tc>
          <w:tcPr>
            <w:tcW w:w="2113" w:type="dxa"/>
            <w:vAlign w:val="center"/>
          </w:tcPr>
          <w:p w:rsidR="0061728D" w:rsidRPr="0098538E" w:rsidRDefault="0061728D" w:rsidP="006A74AC">
            <w:pPr>
              <w:pStyle w:val="af"/>
              <w:rPr>
                <w:sz w:val="20"/>
              </w:rPr>
            </w:pPr>
            <w:r w:rsidRPr="0098538E">
              <w:rPr>
                <w:sz w:val="20"/>
              </w:rPr>
              <w:t xml:space="preserve">Ф </w:t>
            </w:r>
            <w:r>
              <w:rPr>
                <w:sz w:val="20"/>
              </w:rPr>
              <w:t>4</w:t>
            </w:r>
            <w:r w:rsidRPr="0098538E">
              <w:rPr>
                <w:sz w:val="20"/>
              </w:rPr>
              <w:t xml:space="preserve"> СМ.И-04.05 </w:t>
            </w:r>
          </w:p>
        </w:tc>
      </w:tr>
    </w:tbl>
    <w:p w:rsidR="00955B3D" w:rsidRDefault="00955B3D" w:rsidP="00955B3D">
      <w:pPr>
        <w:spacing w:line="240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УТВЕРЖДАЮ</w:t>
      </w:r>
    </w:p>
    <w:p w:rsidR="00955B3D" w:rsidRDefault="00955B3D" w:rsidP="00955B3D">
      <w:pPr>
        <w:spacing w:line="240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Руководитель ОПС</w:t>
      </w:r>
    </w:p>
    <w:p w:rsidR="00955B3D" w:rsidRPr="005631DA" w:rsidRDefault="00955B3D" w:rsidP="00955B3D">
      <w:pPr>
        <w:spacing w:line="240" w:lineRule="exact"/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             </w:t>
      </w:r>
      <w:r w:rsidRPr="005631DA">
        <w:rPr>
          <w:bCs/>
          <w:u w:val="single"/>
        </w:rPr>
        <w:t>___________</w:t>
      </w:r>
      <w:r>
        <w:rPr>
          <w:bCs/>
          <w:u w:val="single"/>
        </w:rPr>
        <w:t>_</w:t>
      </w:r>
      <w:r w:rsidRPr="000F14EC">
        <w:rPr>
          <w:bCs/>
        </w:rPr>
        <w:t>Мартынов П.С.</w:t>
      </w:r>
    </w:p>
    <w:p w:rsidR="0061728D" w:rsidRPr="0098538E" w:rsidRDefault="0061728D" w:rsidP="00FD1B0F">
      <w:pPr>
        <w:spacing w:line="240" w:lineRule="exact"/>
        <w:rPr>
          <w:b/>
          <w:bCs/>
        </w:rPr>
      </w:pPr>
    </w:p>
    <w:p w:rsidR="0061728D" w:rsidRPr="0098538E" w:rsidRDefault="0061728D" w:rsidP="009732AB">
      <w:pPr>
        <w:rPr>
          <w:sz w:val="28"/>
          <w:szCs w:val="28"/>
        </w:rPr>
      </w:pPr>
      <w:r w:rsidRPr="0098538E">
        <w:rPr>
          <w:sz w:val="28"/>
          <w:szCs w:val="28"/>
        </w:rPr>
        <w:t>ГОСУДАРСТВЕННАЯ СИСТЕМА ТЕХНИЧЕСКОГО РЕГУЛИРОВАНИЯ</w:t>
      </w:r>
    </w:p>
    <w:p w:rsidR="0061728D" w:rsidRPr="0098538E" w:rsidRDefault="0061728D" w:rsidP="009732AB">
      <w:pPr>
        <w:rPr>
          <w:sz w:val="28"/>
          <w:szCs w:val="28"/>
        </w:rPr>
      </w:pPr>
      <w:r w:rsidRPr="0098538E">
        <w:rPr>
          <w:sz w:val="28"/>
          <w:szCs w:val="28"/>
        </w:rPr>
        <w:t xml:space="preserve">                                           РЕСПУБЛИКИ КАЗАХСТАН</w:t>
      </w:r>
    </w:p>
    <w:p w:rsidR="0061728D" w:rsidRPr="0098538E" w:rsidRDefault="00B20279" w:rsidP="009732AB">
      <w:pPr>
        <w:ind w:firstLine="709"/>
        <w:rPr>
          <w:sz w:val="28"/>
          <w:szCs w:val="28"/>
        </w:rPr>
      </w:pPr>
      <w:r>
        <w:pict>
          <v:shape id="_x0000_i1031" type="#_x0000_t75" style="width:69.75pt;height:88.5pt">
            <v:imagedata r:id="rId9" o:title=""/>
          </v:shape>
        </w:pict>
      </w:r>
    </w:p>
    <w:p w:rsidR="0061728D" w:rsidRPr="0098538E" w:rsidRDefault="0061728D" w:rsidP="009732AB">
      <w:pPr>
        <w:ind w:firstLine="709"/>
        <w:rPr>
          <w:sz w:val="28"/>
          <w:szCs w:val="28"/>
        </w:rPr>
      </w:pPr>
    </w:p>
    <w:p w:rsidR="0061728D" w:rsidRPr="0098538E" w:rsidRDefault="0061728D" w:rsidP="001474C0">
      <w:pPr>
        <w:rPr>
          <w:sz w:val="28"/>
          <w:szCs w:val="28"/>
        </w:rPr>
      </w:pPr>
      <w:r w:rsidRPr="0098538E">
        <w:rPr>
          <w:sz w:val="28"/>
          <w:szCs w:val="28"/>
        </w:rPr>
        <w:t xml:space="preserve"> </w:t>
      </w:r>
    </w:p>
    <w:p w:rsidR="0061728D" w:rsidRDefault="0061728D" w:rsidP="009732AB">
      <w:pPr>
        <w:ind w:firstLine="709"/>
        <w:rPr>
          <w:sz w:val="32"/>
          <w:szCs w:val="32"/>
        </w:rPr>
      </w:pPr>
      <w:r w:rsidRPr="0098538E">
        <w:rPr>
          <w:sz w:val="32"/>
          <w:szCs w:val="32"/>
        </w:rPr>
        <w:t>Орган по подтверждению соответствия «</w:t>
      </w:r>
      <w:r w:rsidRPr="0098538E">
        <w:rPr>
          <w:sz w:val="32"/>
          <w:szCs w:val="32"/>
          <w:lang w:val="en-US"/>
        </w:rPr>
        <w:t>GIO</w:t>
      </w:r>
      <w:r w:rsidRPr="0098538E">
        <w:rPr>
          <w:sz w:val="32"/>
          <w:szCs w:val="32"/>
        </w:rPr>
        <w:t xml:space="preserve"> </w:t>
      </w:r>
      <w:r w:rsidRPr="0098538E">
        <w:rPr>
          <w:sz w:val="32"/>
          <w:szCs w:val="32"/>
          <w:lang w:val="en-US"/>
        </w:rPr>
        <w:t>TRADE</w:t>
      </w:r>
      <w:r w:rsidRPr="0098538E">
        <w:rPr>
          <w:sz w:val="32"/>
          <w:szCs w:val="32"/>
        </w:rPr>
        <w:t>»</w:t>
      </w:r>
    </w:p>
    <w:p w:rsidR="0061728D" w:rsidRPr="006C52EE" w:rsidRDefault="0061728D" w:rsidP="009732AB">
      <w:pPr>
        <w:ind w:firstLine="709"/>
        <w:rPr>
          <w:sz w:val="20"/>
          <w:szCs w:val="20"/>
        </w:rPr>
      </w:pPr>
    </w:p>
    <w:p w:rsidR="0061728D" w:rsidRPr="0098538E" w:rsidRDefault="0061728D" w:rsidP="009732AB">
      <w:pPr>
        <w:ind w:firstLine="709"/>
      </w:pPr>
      <w:r w:rsidRPr="0098538E">
        <w:t xml:space="preserve">                  ПРОГРАММА СЕРТИФИКАЦИИ (признание)</w:t>
      </w:r>
    </w:p>
    <w:p w:rsidR="0061728D" w:rsidRPr="0098538E" w:rsidRDefault="0061728D" w:rsidP="009732AB">
      <w:pPr>
        <w:ind w:firstLine="709"/>
      </w:pPr>
    </w:p>
    <w:p w:rsidR="0061728D" w:rsidRPr="0098538E" w:rsidRDefault="0061728D" w:rsidP="009732AB">
      <w:pPr>
        <w:ind w:firstLine="709"/>
        <w:jc w:val="both"/>
      </w:pPr>
      <w:r w:rsidRPr="0098538E">
        <w:t>1 Рассмотрение заявки.</w:t>
      </w:r>
    </w:p>
    <w:p w:rsidR="0061728D" w:rsidRPr="0098538E" w:rsidRDefault="0061728D" w:rsidP="009732AB">
      <w:pPr>
        <w:ind w:firstLine="709"/>
        <w:jc w:val="both"/>
      </w:pPr>
      <w:r w:rsidRPr="0098538E">
        <w:t xml:space="preserve">- наименование, адрес. </w:t>
      </w:r>
    </w:p>
    <w:p w:rsidR="0061728D" w:rsidRPr="0098538E" w:rsidRDefault="0061728D" w:rsidP="009732AB">
      <w:pPr>
        <w:ind w:firstLine="709"/>
        <w:jc w:val="both"/>
      </w:pPr>
      <w:r w:rsidRPr="0098538E">
        <w:t>- наименование продукции.</w:t>
      </w:r>
    </w:p>
    <w:p w:rsidR="0061728D" w:rsidRPr="0098538E" w:rsidRDefault="0061728D" w:rsidP="009732AB">
      <w:pPr>
        <w:ind w:firstLine="709"/>
        <w:jc w:val="both"/>
      </w:pPr>
      <w:r w:rsidRPr="0098538E">
        <w:t>2 Проверка наличия кодов ТН ВЭД по Заявке в области аккредитации ОПС.</w:t>
      </w:r>
    </w:p>
    <w:p w:rsidR="0061728D" w:rsidRPr="0098538E" w:rsidRDefault="0061728D" w:rsidP="009732AB">
      <w:pPr>
        <w:ind w:firstLine="709"/>
        <w:jc w:val="both"/>
      </w:pPr>
      <w:r w:rsidRPr="0098538E">
        <w:t>3 Принятие решения о признании иностранного сертификата.</w:t>
      </w:r>
    </w:p>
    <w:p w:rsidR="0061728D" w:rsidRDefault="0061728D" w:rsidP="009732AB">
      <w:pPr>
        <w:ind w:firstLine="709"/>
        <w:jc w:val="both"/>
      </w:pPr>
      <w:r w:rsidRPr="0098538E">
        <w:t xml:space="preserve">4 Заключение договора </w:t>
      </w:r>
    </w:p>
    <w:p w:rsidR="0061728D" w:rsidRPr="0098538E" w:rsidRDefault="0061728D" w:rsidP="006C52EE">
      <w:pPr>
        <w:ind w:firstLine="709"/>
        <w:jc w:val="both"/>
      </w:pPr>
      <w:r>
        <w:t xml:space="preserve">5 </w:t>
      </w:r>
      <w:r w:rsidRPr="00C10843">
        <w:t>Приказ о выезде на предприятие</w:t>
      </w:r>
      <w:r>
        <w:t xml:space="preserve"> (при необходимости)</w:t>
      </w:r>
      <w:r w:rsidRPr="00C10843">
        <w:t xml:space="preserve">. </w:t>
      </w:r>
    </w:p>
    <w:p w:rsidR="0061728D" w:rsidRPr="0098538E" w:rsidRDefault="0061728D" w:rsidP="009732AB">
      <w:pPr>
        <w:ind w:firstLine="709"/>
        <w:jc w:val="both"/>
      </w:pPr>
      <w:r>
        <w:t>6</w:t>
      </w:r>
      <w:r w:rsidRPr="0098538E">
        <w:t xml:space="preserve"> Назначение эксперта-аудитора для выполнения задач по оценке:</w:t>
      </w:r>
    </w:p>
    <w:p w:rsidR="0061728D" w:rsidRPr="0098538E" w:rsidRDefault="0061728D" w:rsidP="009732AB">
      <w:pPr>
        <w:ind w:firstLine="709"/>
        <w:jc w:val="both"/>
      </w:pPr>
      <w:r w:rsidRPr="0098538E">
        <w:t>- наличие соответствующих соглашений (договоров) о признании результатов подтверждения соответствия</w:t>
      </w:r>
    </w:p>
    <w:p w:rsidR="0061728D" w:rsidRPr="0098538E" w:rsidRDefault="0061728D" w:rsidP="009732AB">
      <w:pPr>
        <w:ind w:firstLine="709"/>
        <w:jc w:val="both"/>
      </w:pPr>
      <w:r w:rsidRPr="0098538E">
        <w:t>- экспертиза приложенных к заявке документов (подлинности и сопоставимость)</w:t>
      </w:r>
    </w:p>
    <w:p w:rsidR="0061728D" w:rsidRPr="0098538E" w:rsidRDefault="0061728D" w:rsidP="009732AB">
      <w:pPr>
        <w:ind w:firstLine="709"/>
        <w:jc w:val="both"/>
      </w:pPr>
      <w:r w:rsidRPr="0098538E">
        <w:t>- наличие подлинника иностранного сертификата либо копии</w:t>
      </w:r>
      <w:r>
        <w:t>, заверенной  печатью держателя сертификата или ОПС, выдавшего сертификат соответствия.</w:t>
      </w:r>
    </w:p>
    <w:p w:rsidR="0061728D" w:rsidRPr="0098538E" w:rsidRDefault="0061728D" w:rsidP="009732AB">
      <w:pPr>
        <w:ind w:firstLine="709"/>
        <w:jc w:val="both"/>
      </w:pPr>
      <w:r w:rsidRPr="0098538E">
        <w:t>- нормативный документ, указанный в иностранном сертификате</w:t>
      </w:r>
    </w:p>
    <w:p w:rsidR="0061728D" w:rsidRPr="0098538E" w:rsidRDefault="0061728D" w:rsidP="009732AB">
      <w:pPr>
        <w:ind w:firstLine="709"/>
        <w:jc w:val="both"/>
      </w:pPr>
      <w:r w:rsidRPr="0098538E">
        <w:t>- документы, сопровождающие продукцию (копии таможенной декларации, сертификат о происхождении товара, контракт, накладная, счет-фактура, протоколы испытаний, и др.)</w:t>
      </w:r>
    </w:p>
    <w:p w:rsidR="0061728D" w:rsidRPr="0098538E" w:rsidRDefault="0061728D" w:rsidP="009732AB">
      <w:pPr>
        <w:ind w:firstLine="709"/>
        <w:jc w:val="both"/>
      </w:pPr>
      <w:r w:rsidRPr="0098538E">
        <w:t>- идентификация продукции (товара), на которую оформлен сертификат соответствия.</w:t>
      </w:r>
    </w:p>
    <w:p w:rsidR="0061728D" w:rsidRPr="0098538E" w:rsidRDefault="0061728D" w:rsidP="009732AB">
      <w:pPr>
        <w:ind w:firstLine="709"/>
        <w:jc w:val="both"/>
      </w:pPr>
      <w:r>
        <w:t>7</w:t>
      </w:r>
      <w:r w:rsidRPr="0098538E">
        <w:t xml:space="preserve"> Наличие переводов и маркировки на государственном и русском языках.</w:t>
      </w:r>
    </w:p>
    <w:p w:rsidR="0061728D" w:rsidRPr="0098538E" w:rsidRDefault="0061728D" w:rsidP="009732AB">
      <w:pPr>
        <w:ind w:firstLine="709"/>
        <w:jc w:val="both"/>
      </w:pPr>
      <w:r>
        <w:t>8</w:t>
      </w:r>
      <w:r w:rsidRPr="0098538E">
        <w:t xml:space="preserve"> Принятие решения о признании (отказа в признании) иностранного сертификата соответствия.</w:t>
      </w:r>
    </w:p>
    <w:p w:rsidR="0061728D" w:rsidRPr="0098538E" w:rsidRDefault="0061728D" w:rsidP="009732AB">
      <w:pPr>
        <w:ind w:firstLine="709"/>
        <w:jc w:val="both"/>
      </w:pPr>
      <w:r>
        <w:t>9</w:t>
      </w:r>
      <w:r w:rsidRPr="0098538E">
        <w:t xml:space="preserve"> Признание, оформление и выдача (отказ в признании) сертификата соответствия, подпись на копии о получении сертификата соответствия.</w:t>
      </w:r>
    </w:p>
    <w:p w:rsidR="0061728D" w:rsidRPr="0098538E" w:rsidRDefault="0061728D" w:rsidP="009732AB"/>
    <w:p w:rsidR="0061728D" w:rsidRPr="0098538E" w:rsidRDefault="0061728D" w:rsidP="00CE09D5">
      <w:pPr>
        <w:ind w:firstLine="708"/>
      </w:pPr>
      <w:r>
        <w:t>Ознакомлен(а)</w:t>
      </w:r>
      <w:r w:rsidRPr="0098538E">
        <w:t xml:space="preserve">           </w:t>
      </w:r>
      <w:r>
        <w:t>___________________</w:t>
      </w:r>
      <w:r w:rsidRPr="0098538E">
        <w:t xml:space="preserve">                                              </w:t>
      </w:r>
    </w:p>
    <w:p w:rsidR="00975C13" w:rsidRDefault="0061728D" w:rsidP="00955B3D">
      <w:r>
        <w:t xml:space="preserve">                                                 </w:t>
      </w:r>
    </w:p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975C13" w:rsidRDefault="00975C13" w:rsidP="00955B3D"/>
    <w:p w:rsidR="0061728D" w:rsidRPr="00CF1F8C" w:rsidRDefault="0061728D" w:rsidP="00975C13">
      <w:pPr>
        <w:jc w:val="center"/>
        <w:rPr>
          <w:lang w:val="kk-KZ"/>
        </w:rPr>
      </w:pPr>
      <w:r w:rsidRPr="00CF1F8C">
        <w:t>Лист регистрации изменений</w:t>
      </w:r>
    </w:p>
    <w:p w:rsidR="0061728D" w:rsidRPr="00CF1F8C" w:rsidRDefault="0061728D" w:rsidP="0036708E">
      <w:pPr>
        <w:pStyle w:val="af4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844"/>
        <w:gridCol w:w="3957"/>
        <w:gridCol w:w="2585"/>
      </w:tblGrid>
      <w:tr w:rsidR="0061728D" w:rsidRPr="00CF1F8C" w:rsidTr="00B27C5B">
        <w:tc>
          <w:tcPr>
            <w:tcW w:w="1372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№</w:t>
            </w:r>
          </w:p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lastRenderedPageBreak/>
              <w:t>изменения</w:t>
            </w:r>
          </w:p>
        </w:tc>
        <w:tc>
          <w:tcPr>
            <w:tcW w:w="1844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Д</w:t>
            </w:r>
            <w:r w:rsidRPr="00CF1F8C">
              <w:rPr>
                <w:b/>
              </w:rPr>
              <w:t>ата</w:t>
            </w:r>
          </w:p>
        </w:tc>
        <w:tc>
          <w:tcPr>
            <w:tcW w:w="3957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Страницы с изменениями</w:t>
            </w:r>
          </w:p>
        </w:tc>
        <w:tc>
          <w:tcPr>
            <w:tcW w:w="2585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Перечень изменен</w:t>
            </w:r>
            <w:r w:rsidRPr="00CF1F8C">
              <w:rPr>
                <w:b/>
              </w:rPr>
              <w:lastRenderedPageBreak/>
              <w:t>ных пунктов</w:t>
            </w:r>
          </w:p>
        </w:tc>
      </w:tr>
      <w:tr w:rsidR="0061728D" w:rsidRPr="00CF1F8C" w:rsidTr="00B27C5B">
        <w:tc>
          <w:tcPr>
            <w:tcW w:w="1372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  <w:lang w:val="en-US"/>
              </w:rPr>
            </w:pPr>
            <w:r w:rsidRPr="00CF1F8C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  <w:lang w:val="en-US"/>
              </w:rPr>
            </w:pPr>
            <w:r w:rsidRPr="00CF1F8C">
              <w:rPr>
                <w:b/>
                <w:lang w:val="en-US"/>
              </w:rPr>
              <w:t>2</w:t>
            </w:r>
          </w:p>
        </w:tc>
        <w:tc>
          <w:tcPr>
            <w:tcW w:w="3957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  <w:lang w:val="en-US"/>
              </w:rPr>
            </w:pPr>
            <w:r w:rsidRPr="00CF1F8C">
              <w:rPr>
                <w:b/>
                <w:lang w:val="en-US"/>
              </w:rPr>
              <w:t>3</w:t>
            </w:r>
          </w:p>
        </w:tc>
        <w:tc>
          <w:tcPr>
            <w:tcW w:w="2585" w:type="dxa"/>
            <w:vAlign w:val="center"/>
          </w:tcPr>
          <w:p w:rsidR="0061728D" w:rsidRPr="00CF1F8C" w:rsidRDefault="0061728D" w:rsidP="00DB2901">
            <w:pPr>
              <w:jc w:val="center"/>
              <w:rPr>
                <w:b/>
                <w:lang w:val="en-US"/>
              </w:rPr>
            </w:pPr>
            <w:r w:rsidRPr="00CF1F8C">
              <w:rPr>
                <w:b/>
                <w:lang w:val="en-US"/>
              </w:rPr>
              <w:t>4</w:t>
            </w: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282B89" w:rsidRPr="00CF1F8C" w:rsidTr="00B27C5B">
        <w:tc>
          <w:tcPr>
            <w:tcW w:w="1372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1844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957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585" w:type="dxa"/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</w:tr>
      <w:tr w:rsidR="0061728D" w:rsidRPr="00CF1F8C" w:rsidTr="00B27C5B">
        <w:trPr>
          <w:trHeight w:val="312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45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99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53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85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85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rPr>
          <w:trHeight w:val="271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both"/>
              <w:rPr>
                <w:i/>
              </w:rPr>
            </w:pPr>
          </w:p>
        </w:tc>
      </w:tr>
      <w:tr w:rsidR="0061728D" w:rsidRPr="00CF1F8C" w:rsidTr="00B27C5B">
        <w:trPr>
          <w:trHeight w:val="272"/>
        </w:trPr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  <w:rPr>
                <w:i/>
              </w:rPr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rPr>
                <w:i/>
              </w:rPr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  <w:tr w:rsidR="0061728D" w:rsidRPr="00CF1F8C" w:rsidTr="00B27C5B">
        <w:tc>
          <w:tcPr>
            <w:tcW w:w="1372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1844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3957" w:type="dxa"/>
          </w:tcPr>
          <w:p w:rsidR="0061728D" w:rsidRPr="00CF1F8C" w:rsidRDefault="0061728D" w:rsidP="00DB2901">
            <w:pPr>
              <w:jc w:val="center"/>
            </w:pPr>
          </w:p>
        </w:tc>
        <w:tc>
          <w:tcPr>
            <w:tcW w:w="2585" w:type="dxa"/>
          </w:tcPr>
          <w:p w:rsidR="0061728D" w:rsidRPr="00CF1F8C" w:rsidRDefault="0061728D" w:rsidP="00DB2901">
            <w:pPr>
              <w:jc w:val="center"/>
            </w:pPr>
          </w:p>
        </w:tc>
      </w:tr>
    </w:tbl>
    <w:p w:rsidR="0061728D" w:rsidRPr="002108AD" w:rsidRDefault="0061728D" w:rsidP="0036708E">
      <w:pPr>
        <w:pStyle w:val="af3"/>
        <w:jc w:val="center"/>
        <w:rPr>
          <w:b/>
          <w:bCs/>
          <w:spacing w:val="-3"/>
        </w:rPr>
      </w:pPr>
    </w:p>
    <w:p w:rsidR="0061728D" w:rsidRDefault="0061728D" w:rsidP="0036708E">
      <w:pPr>
        <w:pStyle w:val="af3"/>
        <w:jc w:val="center"/>
        <w:rPr>
          <w:b/>
          <w:bCs/>
          <w:spacing w:val="-3"/>
        </w:rPr>
      </w:pPr>
    </w:p>
    <w:p w:rsidR="00955B3D" w:rsidRDefault="00955B3D" w:rsidP="0036708E">
      <w:pPr>
        <w:pStyle w:val="af3"/>
        <w:jc w:val="center"/>
        <w:rPr>
          <w:b/>
          <w:bCs/>
          <w:spacing w:val="-3"/>
        </w:rPr>
      </w:pPr>
    </w:p>
    <w:p w:rsidR="0061728D" w:rsidRPr="00CF1F8C" w:rsidRDefault="0061728D" w:rsidP="0036708E">
      <w:pPr>
        <w:pStyle w:val="af3"/>
        <w:jc w:val="center"/>
        <w:rPr>
          <w:b/>
          <w:bCs/>
          <w:spacing w:val="-3"/>
          <w:lang w:val="en-US"/>
        </w:rPr>
      </w:pPr>
      <w:r w:rsidRPr="00CF1F8C">
        <w:rPr>
          <w:b/>
          <w:bCs/>
          <w:spacing w:val="-3"/>
        </w:rPr>
        <w:t>Лист ознакомления</w:t>
      </w:r>
    </w:p>
    <w:p w:rsidR="0061728D" w:rsidRPr="00CF1F8C" w:rsidRDefault="0061728D" w:rsidP="0036708E">
      <w:pPr>
        <w:pStyle w:val="af3"/>
        <w:jc w:val="center"/>
        <w:rPr>
          <w:b/>
          <w:bCs/>
          <w:spacing w:val="-3"/>
          <w:lang w:val="en-US"/>
        </w:rPr>
      </w:pPr>
    </w:p>
    <w:tbl>
      <w:tblPr>
        <w:tblW w:w="97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5"/>
        <w:gridCol w:w="2551"/>
        <w:gridCol w:w="1418"/>
        <w:gridCol w:w="2126"/>
      </w:tblGrid>
      <w:tr w:rsidR="0061728D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pStyle w:val="af3"/>
              <w:jc w:val="center"/>
              <w:rPr>
                <w:b/>
                <w:bCs/>
                <w:lang w:val="en-US"/>
              </w:rPr>
            </w:pPr>
            <w:r w:rsidRPr="00CF1F8C">
              <w:rPr>
                <w:b/>
                <w:bCs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pStyle w:val="af3"/>
              <w:jc w:val="center"/>
              <w:rPr>
                <w:b/>
                <w:bCs/>
              </w:rPr>
            </w:pPr>
            <w:r w:rsidRPr="00CF1F8C">
              <w:rPr>
                <w:b/>
                <w:bCs/>
              </w:rPr>
              <w:t>Фамилия, инициалы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pStyle w:val="af3"/>
              <w:jc w:val="center"/>
              <w:rPr>
                <w:b/>
                <w:bCs/>
              </w:rPr>
            </w:pPr>
            <w:r w:rsidRPr="00CF1F8C">
              <w:rPr>
                <w:b/>
                <w:bCs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28D" w:rsidRPr="00CF1F8C" w:rsidRDefault="0061728D" w:rsidP="00DB2901">
            <w:pPr>
              <w:pStyle w:val="af3"/>
              <w:jc w:val="center"/>
              <w:rPr>
                <w:b/>
                <w:bCs/>
              </w:rPr>
            </w:pPr>
            <w:r w:rsidRPr="00CF1F8C">
              <w:rPr>
                <w:b/>
                <w:bCs/>
              </w:rPr>
              <w:t>Подпись</w:t>
            </w:r>
          </w:p>
        </w:tc>
      </w:tr>
      <w:tr w:rsidR="0061728D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28D" w:rsidRPr="00CF1F8C" w:rsidRDefault="0061728D" w:rsidP="00DB2901">
            <w:pPr>
              <w:jc w:val="center"/>
              <w:rPr>
                <w:b/>
              </w:rPr>
            </w:pPr>
            <w:r w:rsidRPr="00CF1F8C">
              <w:rPr>
                <w:b/>
              </w:rPr>
              <w:t>4</w:t>
            </w:r>
          </w:p>
        </w:tc>
      </w:tr>
      <w:tr w:rsidR="00975C13" w:rsidRPr="00CF1F8C" w:rsidTr="00CF28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pStyle w:val="af5"/>
            </w:pPr>
            <w:r w:rsidRPr="001B74CA">
              <w:t>Директор ТОО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pStyle w:val="af5"/>
            </w:pPr>
            <w:r w:rsidRPr="001B74CA">
              <w:t>Мартынова Е.П.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CF1F8C" w:rsidRDefault="00975C13" w:rsidP="00975C13">
            <w:pPr>
              <w:pStyle w:val="af3"/>
            </w:pPr>
          </w:p>
        </w:tc>
      </w:tr>
      <w:tr w:rsidR="00975C13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 w:rsidRPr="001B74CA">
              <w:t>Руководитель ОПС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 w:rsidRPr="001B74CA">
              <w:t>Михаленко С.Н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CF1F8C" w:rsidRDefault="00975C13" w:rsidP="00975C13">
            <w:pPr>
              <w:suppressAutoHyphens/>
              <w:rPr>
                <w:lang w:eastAsia="ar-SA"/>
              </w:rPr>
            </w:pPr>
          </w:p>
        </w:tc>
      </w:tr>
      <w:tr w:rsidR="00975C13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 w:rsidRPr="001B74CA">
              <w:t>Начальник отдела ОПС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>
              <w:t>Мартынов П.С.</w:t>
            </w:r>
            <w:r w:rsidRPr="001B74CA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CF1F8C" w:rsidRDefault="00975C13" w:rsidP="00975C13">
            <w:pPr>
              <w:suppressAutoHyphens/>
              <w:rPr>
                <w:lang w:eastAsia="ar-SA"/>
              </w:rPr>
            </w:pPr>
          </w:p>
        </w:tc>
      </w:tr>
      <w:tr w:rsidR="00975C13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 w:rsidRPr="001B74CA">
              <w:t>Специалист ОПС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1B74CA" w:rsidRDefault="00975C13" w:rsidP="00975C13">
            <w:pPr>
              <w:suppressAutoHyphens/>
              <w:rPr>
                <w:lang w:eastAsia="ar-SA"/>
              </w:rPr>
            </w:pPr>
            <w:r w:rsidRPr="001B74CA">
              <w:t>Кариева Ш.Г.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CF1F8C" w:rsidRDefault="00975C13" w:rsidP="00975C13">
            <w:pPr>
              <w:suppressAutoHyphens/>
              <w:rPr>
                <w:lang w:eastAsia="ar-SA"/>
              </w:rPr>
            </w:pPr>
          </w:p>
        </w:tc>
      </w:tr>
      <w:tr w:rsidR="00975C13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21358F" w:rsidRDefault="00975C13" w:rsidP="00975C13">
            <w:pPr>
              <w:suppressAutoHyphens/>
              <w:rPr>
                <w:lang w:eastAsia="ar-SA"/>
              </w:rPr>
            </w:pPr>
            <w:r w:rsidRPr="0021358F">
              <w:t>Специалист ОПС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21358F" w:rsidRDefault="00975C13" w:rsidP="00975C13">
            <w:pPr>
              <w:suppressAutoHyphens/>
              <w:rPr>
                <w:lang w:eastAsia="ar-SA"/>
              </w:rPr>
            </w:pPr>
            <w:r>
              <w:t>Александрова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Pr="00955B3D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3" w:rsidRPr="00CF1F8C" w:rsidRDefault="00975C13" w:rsidP="00975C13">
            <w:pPr>
              <w:suppressAutoHyphens/>
              <w:rPr>
                <w:color w:val="0070C0"/>
                <w:lang w:val="en-US" w:eastAsia="ar-SA"/>
              </w:rPr>
            </w:pPr>
          </w:p>
        </w:tc>
      </w:tr>
      <w:tr w:rsidR="00975C13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Pr="001B74CA" w:rsidRDefault="00975C13" w:rsidP="00975C13">
            <w:pPr>
              <w:suppressAutoHyphens/>
            </w:pPr>
            <w:r>
              <w:t>Специалист  ОПС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Pr="001B74CA" w:rsidRDefault="00975C13" w:rsidP="00975C13">
            <w:pPr>
              <w:suppressAutoHyphens/>
            </w:pPr>
            <w:r>
              <w:t>Павлова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Pr="00CF1F8C" w:rsidRDefault="00975C13" w:rsidP="00975C1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3" w:rsidRPr="00CF1F8C" w:rsidRDefault="00975C13" w:rsidP="00975C13">
            <w:pPr>
              <w:suppressAutoHyphens/>
              <w:rPr>
                <w:color w:val="0070C0"/>
                <w:lang w:eastAsia="ar-SA"/>
              </w:rPr>
            </w:pPr>
          </w:p>
        </w:tc>
      </w:tr>
      <w:tr w:rsidR="0061728D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>
            <w:pPr>
              <w:suppressAutoHyphens/>
              <w:rPr>
                <w:color w:val="0070C0"/>
                <w:lang w:eastAsia="ar-SA"/>
              </w:rPr>
            </w:pPr>
          </w:p>
        </w:tc>
      </w:tr>
      <w:tr w:rsidR="0061728D" w:rsidRPr="00CF1F8C" w:rsidTr="0098346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D" w:rsidRPr="00CF1F8C" w:rsidRDefault="0061728D" w:rsidP="00DB2901">
            <w:pPr>
              <w:suppressAutoHyphens/>
              <w:rPr>
                <w:color w:val="0070C0"/>
                <w:lang w:eastAsia="ar-SA"/>
              </w:rPr>
            </w:pPr>
          </w:p>
        </w:tc>
      </w:tr>
      <w:tr w:rsidR="00282B89" w:rsidRPr="00CF1F8C" w:rsidTr="00282B89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pStyle w:val="af3"/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pStyle w:val="af3"/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7A1F01" w:rsidRDefault="00282B89" w:rsidP="00282B89">
            <w:pPr>
              <w:rPr>
                <w:color w:val="0070C0"/>
              </w:rPr>
            </w:pPr>
          </w:p>
        </w:tc>
      </w:tr>
      <w:tr w:rsidR="00282B89" w:rsidRPr="00CF1F8C" w:rsidTr="00282B89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282B89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282B89" w:rsidRPr="00CF1F8C" w:rsidTr="00CF283C">
        <w:trPr>
          <w:trHeight w:val="40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282B89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282B89" w:rsidRPr="00CF1F8C" w:rsidTr="00282B89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282B89" w:rsidRPr="00CF1F8C" w:rsidTr="00282B89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2C0E2F" w:rsidRDefault="00282B89" w:rsidP="00282B89">
            <w:pPr>
              <w:rPr>
                <w:i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B89" w:rsidRPr="0010117E" w:rsidRDefault="00282B89" w:rsidP="00282B89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9" w:rsidRPr="00CF1F8C" w:rsidRDefault="00282B89" w:rsidP="00282B89"/>
        </w:tc>
      </w:tr>
      <w:tr w:rsidR="007A1F01" w:rsidRPr="00CF1F8C" w:rsidTr="002108AD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F01" w:rsidRPr="0098346B" w:rsidRDefault="007A1F01" w:rsidP="002108AD">
            <w:pPr>
              <w:suppressAutoHyphens/>
              <w:rPr>
                <w:i/>
                <w:color w:val="0070C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F01" w:rsidRPr="0098346B" w:rsidRDefault="007A1F01" w:rsidP="002108AD">
            <w:pPr>
              <w:suppressAutoHyphens/>
              <w:rPr>
                <w:i/>
                <w:color w:val="0070C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Default="007A1F01" w:rsidP="002108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1" w:rsidRPr="00CF1F8C" w:rsidRDefault="007A1F01" w:rsidP="00DB2901">
            <w:pPr>
              <w:pStyle w:val="af3"/>
              <w:jc w:val="both"/>
            </w:pPr>
          </w:p>
        </w:tc>
      </w:tr>
      <w:tr w:rsidR="007A1F01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suppressAutoHyphens/>
              <w:rPr>
                <w:i/>
                <w:color w:val="0070C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suppressAutoHyphens/>
              <w:rPr>
                <w:i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Default="007A1F01" w:rsidP="002108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1" w:rsidRPr="00CF1F8C" w:rsidRDefault="007A1F01" w:rsidP="00DB2901">
            <w:pPr>
              <w:pStyle w:val="af3"/>
              <w:jc w:val="both"/>
            </w:pPr>
          </w:p>
        </w:tc>
      </w:tr>
      <w:tr w:rsidR="007A1F01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rPr>
                <w:i/>
                <w:color w:val="0070C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rPr>
                <w:i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Default="007A1F01" w:rsidP="002108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1" w:rsidRPr="00CF1F8C" w:rsidRDefault="007A1F01" w:rsidP="00DB2901">
            <w:pPr>
              <w:pStyle w:val="af3"/>
              <w:jc w:val="both"/>
            </w:pPr>
          </w:p>
        </w:tc>
      </w:tr>
      <w:tr w:rsidR="007A1F01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rPr>
                <w:i/>
                <w:color w:val="0070C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Pr="0098346B" w:rsidRDefault="007A1F01" w:rsidP="002108AD">
            <w:pPr>
              <w:rPr>
                <w:i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F01" w:rsidRDefault="007A1F01" w:rsidP="002108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01" w:rsidRPr="00CF1F8C" w:rsidRDefault="007A1F01" w:rsidP="00DB2901">
            <w:pPr>
              <w:pStyle w:val="af3"/>
              <w:jc w:val="both"/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pStyle w:val="af3"/>
              <w:jc w:val="both"/>
              <w:rPr>
                <w:color w:val="00B050"/>
              </w:rPr>
            </w:pPr>
          </w:p>
        </w:tc>
      </w:tr>
      <w:tr w:rsidR="005D772F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suppressAutoHyphens/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pStyle w:val="af3"/>
              <w:jc w:val="both"/>
              <w:rPr>
                <w:color w:val="00B050"/>
              </w:rPr>
            </w:pPr>
          </w:p>
        </w:tc>
      </w:tr>
      <w:tr w:rsidR="005D772F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pStyle w:val="af3"/>
              <w:jc w:val="both"/>
              <w:rPr>
                <w:color w:val="00B050"/>
              </w:rPr>
            </w:pPr>
          </w:p>
        </w:tc>
      </w:tr>
      <w:tr w:rsidR="005D772F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Pr="005D772F" w:rsidRDefault="005D772F" w:rsidP="005D772F">
            <w:pPr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2F" w:rsidRDefault="005D772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pStyle w:val="af3"/>
              <w:jc w:val="both"/>
              <w:rPr>
                <w:color w:val="00B050"/>
              </w:rPr>
            </w:pPr>
          </w:p>
        </w:tc>
      </w:tr>
      <w:tr w:rsidR="005D772F" w:rsidRPr="00CF1F8C" w:rsidTr="005D772F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72F" w:rsidRPr="005D772F" w:rsidRDefault="005D772F" w:rsidP="005D772F">
            <w:pPr>
              <w:pStyle w:val="af3"/>
              <w:rPr>
                <w:i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2F" w:rsidRPr="005D772F" w:rsidRDefault="005D772F" w:rsidP="005D772F">
            <w:pPr>
              <w:rPr>
                <w:color w:val="00B050"/>
              </w:rPr>
            </w:pPr>
          </w:p>
        </w:tc>
      </w:tr>
      <w:tr w:rsidR="00287846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846" w:rsidRPr="00EC7BA3" w:rsidRDefault="00287846" w:rsidP="00287846">
            <w:pPr>
              <w:pStyle w:val="af3"/>
              <w:rPr>
                <w:i/>
                <w:color w:val="E36C0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846" w:rsidRPr="00EC7BA3" w:rsidRDefault="00287846" w:rsidP="00287846">
            <w:pPr>
              <w:pStyle w:val="af3"/>
              <w:rPr>
                <w:i/>
                <w:color w:val="E36C0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846" w:rsidRPr="00EC7BA3" w:rsidRDefault="00287846" w:rsidP="001F6589">
            <w:pPr>
              <w:pStyle w:val="af3"/>
              <w:rPr>
                <w:i/>
                <w:color w:val="E36C0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CF1F8C" w:rsidRDefault="00287846" w:rsidP="00DB2901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DB2901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DB2901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6A6190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6A6190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6A6190">
            <w:pPr>
              <w:pStyle w:val="af3"/>
              <w:jc w:val="both"/>
            </w:pPr>
          </w:p>
        </w:tc>
      </w:tr>
      <w:tr w:rsidR="001F6589" w:rsidRPr="00CF1F8C" w:rsidTr="00287846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6A6190">
            <w:pPr>
              <w:pStyle w:val="af3"/>
              <w:jc w:val="both"/>
            </w:pPr>
          </w:p>
        </w:tc>
      </w:tr>
      <w:tr w:rsidR="001F6589" w:rsidRPr="00CF1F8C" w:rsidTr="0098346B">
        <w:trPr>
          <w:trHeight w:val="27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Pr="00EC7BA3" w:rsidRDefault="001F6589" w:rsidP="00287846">
            <w:pPr>
              <w:suppressAutoHyphens/>
              <w:rPr>
                <w:i/>
                <w:color w:val="E36C0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589" w:rsidRDefault="001F658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89" w:rsidRPr="00CF1F8C" w:rsidRDefault="001F6589" w:rsidP="006A6190">
            <w:pPr>
              <w:pStyle w:val="af3"/>
              <w:jc w:val="both"/>
            </w:pPr>
          </w:p>
        </w:tc>
      </w:tr>
    </w:tbl>
    <w:p w:rsidR="00287846" w:rsidRPr="00CF1F8C" w:rsidRDefault="00287846" w:rsidP="00287846">
      <w:pPr>
        <w:pStyle w:val="af3"/>
        <w:tabs>
          <w:tab w:val="left" w:pos="223"/>
        </w:tabs>
        <w:rPr>
          <w:spacing w:val="-1"/>
          <w:lang w:val="en-US"/>
        </w:rPr>
      </w:pPr>
      <w:r>
        <w:rPr>
          <w:spacing w:val="-1"/>
          <w:lang w:val="en-US"/>
        </w:rPr>
        <w:tab/>
      </w:r>
    </w:p>
    <w:p w:rsidR="0061728D" w:rsidRPr="00D764B6" w:rsidRDefault="0061728D" w:rsidP="00D37F0E">
      <w:pPr>
        <w:pStyle w:val="af3"/>
        <w:jc w:val="center"/>
        <w:rPr>
          <w:spacing w:val="-1"/>
        </w:rPr>
      </w:pPr>
      <w:r w:rsidRPr="00CF1F8C">
        <w:rPr>
          <w:spacing w:val="-1"/>
        </w:rPr>
        <w:t>Конец документа</w:t>
      </w:r>
    </w:p>
    <w:sectPr w:rsidR="0061728D" w:rsidRPr="00D764B6" w:rsidSect="00250D7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624" w:right="924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79" w:rsidRDefault="00B20279" w:rsidP="00F51637">
      <w:r>
        <w:separator/>
      </w:r>
    </w:p>
  </w:endnote>
  <w:endnote w:type="continuationSeparator" w:id="0">
    <w:p w:rsidR="00B20279" w:rsidRDefault="00B20279" w:rsidP="00F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89" w:rsidRDefault="00282B89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82B89" w:rsidRDefault="00282B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89" w:rsidRDefault="00282B89" w:rsidP="004042FA">
    <w:pPr>
      <w:pStyle w:val="a3"/>
      <w:framePr w:wrap="around" w:vAnchor="text" w:hAnchor="margin" w:xAlign="right" w:y="1"/>
      <w:ind w:right="-2"/>
      <w:jc w:val="right"/>
    </w:pPr>
    <w:r>
      <w:t>Запрещается несанкционированное копирование документа</w:t>
    </w:r>
  </w:p>
  <w:p w:rsidR="00282B89" w:rsidRDefault="00282B89">
    <w:pPr>
      <w:pStyle w:val="a3"/>
      <w:framePr w:wrap="around" w:vAnchor="text" w:hAnchor="margin" w:xAlign="right" w:y="1"/>
      <w:ind w:right="360"/>
      <w:rPr>
        <w:rStyle w:val="ae"/>
      </w:rPr>
    </w:pPr>
  </w:p>
  <w:p w:rsidR="00282B89" w:rsidRDefault="00282B89">
    <w:pPr>
      <w:pStyle w:val="a3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79" w:rsidRDefault="00B20279" w:rsidP="00F51637">
      <w:r>
        <w:separator/>
      </w:r>
    </w:p>
  </w:footnote>
  <w:footnote w:type="continuationSeparator" w:id="0">
    <w:p w:rsidR="00B20279" w:rsidRDefault="00B20279" w:rsidP="00F5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Layout w:type="fixed"/>
      <w:tblLook w:val="0000" w:firstRow="0" w:lastRow="0" w:firstColumn="0" w:lastColumn="0" w:noHBand="0" w:noVBand="0"/>
    </w:tblPr>
    <w:tblGrid>
      <w:gridCol w:w="1470"/>
      <w:gridCol w:w="1731"/>
      <w:gridCol w:w="4323"/>
      <w:gridCol w:w="2541"/>
    </w:tblGrid>
    <w:tr w:rsidR="00282B89" w:rsidTr="004808FD">
      <w:trPr>
        <w:cantSplit/>
        <w:trHeight w:val="416"/>
      </w:trPr>
      <w:tc>
        <w:tcPr>
          <w:tcW w:w="14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t xml:space="preserve"> </w:t>
          </w:r>
          <w:r w:rsidR="00B2027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66pt;height:66pt;visibility:visible;mso-wrap-style:square">
                <v:imagedata r:id="rId1" o:title="c108b524-fb8c-44d9-9fbb-68b6aa411b32 (1)"/>
              </v:shape>
            </w:pict>
          </w:r>
        </w:p>
      </w:tc>
      <w:tc>
        <w:tcPr>
          <w:tcW w:w="6054" w:type="dxa"/>
          <w:gridSpan w:val="2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Орган по подтверждению соответствия</w:t>
          </w:r>
        </w:p>
        <w:p w:rsidR="00282B89" w:rsidRPr="003E2C7C" w:rsidRDefault="00282B89" w:rsidP="004808FD">
          <w:pPr>
            <w:pStyle w:val="af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ТОО «GIO TRADE»</w:t>
          </w: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snapToGrid w:val="0"/>
            <w:ind w:right="-108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 xml:space="preserve">Дата утверждения:   </w:t>
          </w:r>
        </w:p>
        <w:p w:rsidR="00282B89" w:rsidRPr="003E2C7C" w:rsidRDefault="00975C13" w:rsidP="000A4555">
          <w:pPr>
            <w:pStyle w:val="af"/>
            <w:snapToGrid w:val="0"/>
            <w:ind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>15.08.2024</w:t>
          </w:r>
          <w:r w:rsidR="00282B89">
            <w:rPr>
              <w:sz w:val="20"/>
              <w:szCs w:val="20"/>
            </w:rPr>
            <w:t xml:space="preserve"> г.</w:t>
          </w:r>
        </w:p>
      </w:tc>
    </w:tr>
    <w:tr w:rsidR="00282B89" w:rsidTr="004808FD">
      <w:trPr>
        <w:cantSplit/>
        <w:trHeight w:val="207"/>
      </w:trPr>
      <w:tc>
        <w:tcPr>
          <w:tcW w:w="1470" w:type="dxa"/>
          <w:vMerge/>
          <w:tcBorders>
            <w:left w:val="single" w:sz="4" w:space="0" w:color="000000"/>
            <w:right w:val="single" w:sz="4" w:space="0" w:color="auto"/>
          </w:tcBorders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1731" w:type="dxa"/>
          <w:vMerge w:val="restart"/>
          <w:tcBorders>
            <w:top w:val="single" w:sz="4" w:space="0" w:color="000000"/>
            <w:left w:val="single" w:sz="4" w:space="0" w:color="auto"/>
          </w:tcBorders>
          <w:vAlign w:val="center"/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СМ.И-04.05</w:t>
          </w:r>
        </w:p>
      </w:tc>
      <w:tc>
        <w:tcPr>
          <w:tcW w:w="4323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282B89" w:rsidRPr="003E2C7C" w:rsidRDefault="00282B89" w:rsidP="004808FD">
          <w:pPr>
            <w:snapToGrid w:val="0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Порядок подтверждения соответствия  партии продукции</w:t>
          </w: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D8655A" w:rsidRDefault="00282B89" w:rsidP="004808FD">
          <w:pPr>
            <w:pStyle w:val="af"/>
            <w:snapToGrid w:val="0"/>
            <w:rPr>
              <w:sz w:val="20"/>
              <w:szCs w:val="20"/>
            </w:rPr>
          </w:pPr>
          <w:r w:rsidRPr="00F01720">
            <w:rPr>
              <w:sz w:val="20"/>
              <w:szCs w:val="20"/>
            </w:rPr>
            <w:t>Версия</w:t>
          </w:r>
          <w:r>
            <w:rPr>
              <w:sz w:val="20"/>
              <w:szCs w:val="20"/>
            </w:rPr>
            <w:t xml:space="preserve"> </w:t>
          </w:r>
          <w:r w:rsidR="00975C13">
            <w:rPr>
              <w:sz w:val="20"/>
              <w:szCs w:val="20"/>
            </w:rPr>
            <w:t>4</w:t>
          </w:r>
        </w:p>
        <w:p w:rsidR="00282B89" w:rsidRPr="00282B89" w:rsidRDefault="00282B89" w:rsidP="00D37F0E">
          <w:pPr>
            <w:pStyle w:val="af"/>
            <w:rPr>
              <w:i/>
              <w:color w:val="00B0F0"/>
              <w:sz w:val="20"/>
              <w:szCs w:val="20"/>
              <w:lang w:val="en-US"/>
            </w:rPr>
          </w:pPr>
          <w:r w:rsidRPr="003E2C7C">
            <w:rPr>
              <w:sz w:val="20"/>
              <w:szCs w:val="20"/>
            </w:rPr>
            <w:t xml:space="preserve">Изменений </w:t>
          </w:r>
        </w:p>
      </w:tc>
    </w:tr>
    <w:tr w:rsidR="00282B89" w:rsidTr="004808FD">
      <w:trPr>
        <w:cantSplit/>
        <w:trHeight w:val="207"/>
      </w:trPr>
      <w:tc>
        <w:tcPr>
          <w:tcW w:w="147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282B89" w:rsidRPr="003E2C7C" w:rsidRDefault="00282B89" w:rsidP="004808FD">
          <w:pPr>
            <w:pStyle w:val="af"/>
            <w:snapToGrid w:val="0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1731" w:type="dxa"/>
          <w:vMerge/>
          <w:tcBorders>
            <w:left w:val="single" w:sz="4" w:space="0" w:color="auto"/>
            <w:bottom w:val="single" w:sz="4" w:space="0" w:color="000000"/>
          </w:tcBorders>
        </w:tcPr>
        <w:p w:rsidR="00282B89" w:rsidRPr="003E2C7C" w:rsidRDefault="00282B89" w:rsidP="004808FD">
          <w:pPr>
            <w:pStyle w:val="af"/>
            <w:snapToGrid w:val="0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4323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rPr>
              <w:sz w:val="20"/>
              <w:szCs w:val="20"/>
            </w:rPr>
          </w:pP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snapToGrid w:val="0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 xml:space="preserve">стр. </w:t>
          </w:r>
          <w:r w:rsidRPr="003E2C7C">
            <w:rPr>
              <w:sz w:val="20"/>
              <w:szCs w:val="20"/>
            </w:rPr>
            <w:fldChar w:fldCharType="begin"/>
          </w:r>
          <w:r w:rsidRPr="003E2C7C">
            <w:rPr>
              <w:sz w:val="20"/>
              <w:szCs w:val="20"/>
            </w:rPr>
            <w:instrText xml:space="preserve"> PAGE </w:instrText>
          </w:r>
          <w:r w:rsidRPr="003E2C7C">
            <w:rPr>
              <w:sz w:val="20"/>
              <w:szCs w:val="20"/>
            </w:rPr>
            <w:fldChar w:fldCharType="separate"/>
          </w:r>
          <w:r w:rsidR="00485990">
            <w:rPr>
              <w:noProof/>
              <w:sz w:val="20"/>
              <w:szCs w:val="20"/>
            </w:rPr>
            <w:t>2</w:t>
          </w:r>
          <w:r w:rsidRPr="003E2C7C">
            <w:rPr>
              <w:sz w:val="20"/>
              <w:szCs w:val="20"/>
            </w:rPr>
            <w:fldChar w:fldCharType="end"/>
          </w:r>
          <w:r w:rsidRPr="003E2C7C">
            <w:rPr>
              <w:sz w:val="20"/>
              <w:szCs w:val="20"/>
            </w:rPr>
            <w:t xml:space="preserve"> из </w:t>
          </w:r>
          <w:r w:rsidRPr="003E2C7C">
            <w:rPr>
              <w:sz w:val="20"/>
              <w:szCs w:val="20"/>
            </w:rPr>
            <w:fldChar w:fldCharType="begin"/>
          </w:r>
          <w:r w:rsidRPr="003E2C7C">
            <w:rPr>
              <w:sz w:val="20"/>
              <w:szCs w:val="20"/>
            </w:rPr>
            <w:instrText xml:space="preserve"> NUMPAGES \*Arabic </w:instrText>
          </w:r>
          <w:r w:rsidRPr="003E2C7C">
            <w:rPr>
              <w:sz w:val="20"/>
              <w:szCs w:val="20"/>
            </w:rPr>
            <w:fldChar w:fldCharType="separate"/>
          </w:r>
          <w:r w:rsidR="00485990">
            <w:rPr>
              <w:noProof/>
              <w:sz w:val="20"/>
              <w:szCs w:val="20"/>
            </w:rPr>
            <w:t>18</w:t>
          </w:r>
          <w:r w:rsidRPr="003E2C7C">
            <w:rPr>
              <w:sz w:val="20"/>
              <w:szCs w:val="20"/>
            </w:rPr>
            <w:fldChar w:fldCharType="end"/>
          </w:r>
        </w:p>
      </w:tc>
    </w:tr>
  </w:tbl>
  <w:p w:rsidR="00282B89" w:rsidRPr="00D764B6" w:rsidRDefault="00282B89" w:rsidP="00D764B6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Layout w:type="fixed"/>
      <w:tblLook w:val="0000" w:firstRow="0" w:lastRow="0" w:firstColumn="0" w:lastColumn="0" w:noHBand="0" w:noVBand="0"/>
    </w:tblPr>
    <w:tblGrid>
      <w:gridCol w:w="1470"/>
      <w:gridCol w:w="1731"/>
      <w:gridCol w:w="4323"/>
      <w:gridCol w:w="2541"/>
    </w:tblGrid>
    <w:tr w:rsidR="00282B89" w:rsidTr="004808FD">
      <w:trPr>
        <w:cantSplit/>
        <w:trHeight w:val="416"/>
      </w:trPr>
      <w:tc>
        <w:tcPr>
          <w:tcW w:w="14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t xml:space="preserve"> </w:t>
          </w:r>
          <w:r w:rsidR="00B2027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66pt;height:66pt;visibility:visible;mso-wrap-style:square">
                <v:imagedata r:id="rId1" o:title="c108b524-fb8c-44d9-9fbb-68b6aa411b32 (1)"/>
              </v:shape>
            </w:pict>
          </w:r>
        </w:p>
      </w:tc>
      <w:tc>
        <w:tcPr>
          <w:tcW w:w="6054" w:type="dxa"/>
          <w:gridSpan w:val="2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Орган по подтверждению соответствия</w:t>
          </w:r>
        </w:p>
        <w:p w:rsidR="00282B89" w:rsidRPr="003E2C7C" w:rsidRDefault="00282B89" w:rsidP="004808FD">
          <w:pPr>
            <w:pStyle w:val="af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ТОО «GIO TRADE»</w:t>
          </w: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snapToGrid w:val="0"/>
            <w:ind w:right="-108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 xml:space="preserve">Дата утверждения:   </w:t>
          </w:r>
        </w:p>
        <w:p w:rsidR="00282B89" w:rsidRPr="003E2C7C" w:rsidRDefault="00975C13" w:rsidP="00754B04">
          <w:pPr>
            <w:pStyle w:val="af"/>
            <w:snapToGrid w:val="0"/>
            <w:ind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>15.08.2024</w:t>
          </w:r>
          <w:r w:rsidR="00282B89">
            <w:rPr>
              <w:sz w:val="20"/>
              <w:szCs w:val="20"/>
            </w:rPr>
            <w:t xml:space="preserve"> г.</w:t>
          </w:r>
        </w:p>
      </w:tc>
    </w:tr>
    <w:tr w:rsidR="00282B89" w:rsidTr="004808FD">
      <w:trPr>
        <w:cantSplit/>
        <w:trHeight w:val="207"/>
      </w:trPr>
      <w:tc>
        <w:tcPr>
          <w:tcW w:w="1470" w:type="dxa"/>
          <w:vMerge/>
          <w:tcBorders>
            <w:left w:val="single" w:sz="4" w:space="0" w:color="000000"/>
            <w:right w:val="single" w:sz="4" w:space="0" w:color="auto"/>
          </w:tcBorders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1731" w:type="dxa"/>
          <w:vMerge w:val="restart"/>
          <w:tcBorders>
            <w:top w:val="single" w:sz="4" w:space="0" w:color="000000"/>
            <w:left w:val="single" w:sz="4" w:space="0" w:color="auto"/>
          </w:tcBorders>
          <w:vAlign w:val="center"/>
        </w:tcPr>
        <w:p w:rsidR="00282B89" w:rsidRPr="003E2C7C" w:rsidRDefault="00282B89" w:rsidP="004808FD">
          <w:pPr>
            <w:pStyle w:val="af"/>
            <w:ind w:left="-108" w:right="-109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СМ.И-04.05</w:t>
          </w:r>
        </w:p>
      </w:tc>
      <w:tc>
        <w:tcPr>
          <w:tcW w:w="4323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282B89" w:rsidRPr="003E2C7C" w:rsidRDefault="00282B89" w:rsidP="004808FD">
          <w:pPr>
            <w:snapToGrid w:val="0"/>
            <w:jc w:val="center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>Порядок подтверждения соответствия  партии продукции</w:t>
          </w: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F01720" w:rsidRDefault="00282B89" w:rsidP="004808FD">
          <w:pPr>
            <w:pStyle w:val="af"/>
            <w:snapToGrid w:val="0"/>
            <w:rPr>
              <w:sz w:val="20"/>
              <w:szCs w:val="20"/>
            </w:rPr>
          </w:pPr>
          <w:r w:rsidRPr="00F01720">
            <w:rPr>
              <w:sz w:val="20"/>
              <w:szCs w:val="20"/>
            </w:rPr>
            <w:t xml:space="preserve">Версия </w:t>
          </w:r>
          <w:r w:rsidR="00975C13">
            <w:rPr>
              <w:sz w:val="20"/>
              <w:szCs w:val="20"/>
            </w:rPr>
            <w:t>4</w:t>
          </w:r>
        </w:p>
        <w:p w:rsidR="00282B89" w:rsidRPr="00282B89" w:rsidRDefault="00282B89" w:rsidP="00D37F0E">
          <w:pPr>
            <w:pStyle w:val="af"/>
            <w:rPr>
              <w:i/>
              <w:color w:val="00B0F0"/>
              <w:sz w:val="20"/>
              <w:szCs w:val="20"/>
            </w:rPr>
          </w:pPr>
          <w:r w:rsidRPr="003E2C7C">
            <w:rPr>
              <w:sz w:val="20"/>
              <w:szCs w:val="20"/>
            </w:rPr>
            <w:t xml:space="preserve">Изменений </w:t>
          </w:r>
        </w:p>
      </w:tc>
    </w:tr>
    <w:tr w:rsidR="00282B89" w:rsidTr="004808FD">
      <w:trPr>
        <w:cantSplit/>
        <w:trHeight w:val="207"/>
      </w:trPr>
      <w:tc>
        <w:tcPr>
          <w:tcW w:w="147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282B89" w:rsidRPr="003E2C7C" w:rsidRDefault="00282B89" w:rsidP="004808FD">
          <w:pPr>
            <w:pStyle w:val="af"/>
            <w:snapToGrid w:val="0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1731" w:type="dxa"/>
          <w:vMerge/>
          <w:tcBorders>
            <w:left w:val="single" w:sz="4" w:space="0" w:color="auto"/>
            <w:bottom w:val="single" w:sz="4" w:space="0" w:color="000000"/>
          </w:tcBorders>
        </w:tcPr>
        <w:p w:rsidR="00282B89" w:rsidRPr="003E2C7C" w:rsidRDefault="00282B89" w:rsidP="004808FD">
          <w:pPr>
            <w:pStyle w:val="af"/>
            <w:snapToGrid w:val="0"/>
            <w:ind w:left="-108" w:right="-109"/>
            <w:jc w:val="center"/>
            <w:rPr>
              <w:sz w:val="20"/>
              <w:szCs w:val="20"/>
            </w:rPr>
          </w:pPr>
        </w:p>
      </w:tc>
      <w:tc>
        <w:tcPr>
          <w:tcW w:w="4323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rPr>
              <w:sz w:val="20"/>
              <w:szCs w:val="20"/>
            </w:rPr>
          </w:pPr>
        </w:p>
      </w:tc>
      <w:tc>
        <w:tcPr>
          <w:tcW w:w="2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2B89" w:rsidRPr="003E2C7C" w:rsidRDefault="00282B89" w:rsidP="004808FD">
          <w:pPr>
            <w:pStyle w:val="af"/>
            <w:snapToGrid w:val="0"/>
            <w:rPr>
              <w:sz w:val="20"/>
              <w:szCs w:val="20"/>
            </w:rPr>
          </w:pPr>
          <w:r w:rsidRPr="003E2C7C">
            <w:rPr>
              <w:sz w:val="20"/>
              <w:szCs w:val="20"/>
            </w:rPr>
            <w:t xml:space="preserve">стр. </w:t>
          </w:r>
          <w:r w:rsidRPr="003E2C7C">
            <w:rPr>
              <w:sz w:val="20"/>
              <w:szCs w:val="20"/>
            </w:rPr>
            <w:fldChar w:fldCharType="begin"/>
          </w:r>
          <w:r w:rsidRPr="003E2C7C">
            <w:rPr>
              <w:sz w:val="20"/>
              <w:szCs w:val="20"/>
            </w:rPr>
            <w:instrText xml:space="preserve"> PAGE </w:instrText>
          </w:r>
          <w:r w:rsidRPr="003E2C7C">
            <w:rPr>
              <w:sz w:val="20"/>
              <w:szCs w:val="20"/>
            </w:rPr>
            <w:fldChar w:fldCharType="separate"/>
          </w:r>
          <w:r w:rsidR="00485990">
            <w:rPr>
              <w:noProof/>
              <w:sz w:val="20"/>
              <w:szCs w:val="20"/>
            </w:rPr>
            <w:t>1</w:t>
          </w:r>
          <w:r w:rsidRPr="003E2C7C">
            <w:rPr>
              <w:sz w:val="20"/>
              <w:szCs w:val="20"/>
            </w:rPr>
            <w:fldChar w:fldCharType="end"/>
          </w:r>
          <w:r w:rsidRPr="003E2C7C">
            <w:rPr>
              <w:sz w:val="20"/>
              <w:szCs w:val="20"/>
            </w:rPr>
            <w:t xml:space="preserve"> из </w:t>
          </w:r>
          <w:r w:rsidRPr="003E2C7C">
            <w:rPr>
              <w:sz w:val="20"/>
              <w:szCs w:val="20"/>
            </w:rPr>
            <w:fldChar w:fldCharType="begin"/>
          </w:r>
          <w:r w:rsidRPr="003E2C7C">
            <w:rPr>
              <w:sz w:val="20"/>
              <w:szCs w:val="20"/>
            </w:rPr>
            <w:instrText xml:space="preserve"> NUMPAGES \*Arabic </w:instrText>
          </w:r>
          <w:r w:rsidRPr="003E2C7C">
            <w:rPr>
              <w:sz w:val="20"/>
              <w:szCs w:val="20"/>
            </w:rPr>
            <w:fldChar w:fldCharType="separate"/>
          </w:r>
          <w:r w:rsidR="00485990">
            <w:rPr>
              <w:noProof/>
              <w:sz w:val="20"/>
              <w:szCs w:val="20"/>
            </w:rPr>
            <w:t>18</w:t>
          </w:r>
          <w:r w:rsidRPr="003E2C7C">
            <w:rPr>
              <w:sz w:val="20"/>
              <w:szCs w:val="20"/>
            </w:rPr>
            <w:fldChar w:fldCharType="end"/>
          </w:r>
        </w:p>
      </w:tc>
    </w:tr>
  </w:tbl>
  <w:p w:rsidR="00282B89" w:rsidRPr="00D764B6" w:rsidRDefault="00282B89" w:rsidP="00D764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4D3"/>
    <w:multiLevelType w:val="hybridMultilevel"/>
    <w:tmpl w:val="3EA6F0B6"/>
    <w:lvl w:ilvl="0" w:tplc="533CC01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82204"/>
    <w:multiLevelType w:val="hybridMultilevel"/>
    <w:tmpl w:val="3286C412"/>
    <w:lvl w:ilvl="0" w:tplc="82569288">
      <w:start w:val="4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D42AD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18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626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8C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F0E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9A3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0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EA2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2A54BA2"/>
    <w:multiLevelType w:val="hybridMultilevel"/>
    <w:tmpl w:val="0E8C5358"/>
    <w:lvl w:ilvl="0" w:tplc="99B4F33C"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EA7E74"/>
    <w:multiLevelType w:val="hybridMultilevel"/>
    <w:tmpl w:val="14126A00"/>
    <w:lvl w:ilvl="0" w:tplc="08F04AB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3AE1A88"/>
    <w:multiLevelType w:val="hybridMultilevel"/>
    <w:tmpl w:val="B720BEC0"/>
    <w:lvl w:ilvl="0" w:tplc="3FC86E72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930EE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94D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4A5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C2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7C9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B4D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9C9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E0C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5CC3A8A"/>
    <w:multiLevelType w:val="hybridMultilevel"/>
    <w:tmpl w:val="AF3C1654"/>
    <w:lvl w:ilvl="0" w:tplc="A9AA7AA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276D68"/>
    <w:multiLevelType w:val="hybridMultilevel"/>
    <w:tmpl w:val="E88E0D98"/>
    <w:lvl w:ilvl="0" w:tplc="516C00E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F056D8FA">
      <w:start w:val="1"/>
      <w:numFmt w:val="decimal"/>
      <w:lvlText w:val="%3)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5230691"/>
    <w:multiLevelType w:val="hybridMultilevel"/>
    <w:tmpl w:val="BE08C330"/>
    <w:lvl w:ilvl="0" w:tplc="931AD7C6">
      <w:start w:val="4"/>
      <w:numFmt w:val="decimal"/>
      <w:pStyle w:val="7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50C0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1E3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367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36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DCD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76E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A2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8F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7C2242A"/>
    <w:multiLevelType w:val="hybridMultilevel"/>
    <w:tmpl w:val="A5DA0594"/>
    <w:lvl w:ilvl="0" w:tplc="F9803B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D434736"/>
    <w:multiLevelType w:val="hybridMultilevel"/>
    <w:tmpl w:val="F364DEE2"/>
    <w:lvl w:ilvl="0" w:tplc="B036A05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F3E3282"/>
    <w:multiLevelType w:val="hybridMultilevel"/>
    <w:tmpl w:val="2DFC6270"/>
    <w:lvl w:ilvl="0" w:tplc="DA84AE7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B0F"/>
    <w:rsid w:val="00007580"/>
    <w:rsid w:val="0001556E"/>
    <w:rsid w:val="00040C80"/>
    <w:rsid w:val="00043438"/>
    <w:rsid w:val="00044D03"/>
    <w:rsid w:val="00045E81"/>
    <w:rsid w:val="000468B7"/>
    <w:rsid w:val="00052C99"/>
    <w:rsid w:val="0005337F"/>
    <w:rsid w:val="00061105"/>
    <w:rsid w:val="0006396D"/>
    <w:rsid w:val="00072F81"/>
    <w:rsid w:val="000760D1"/>
    <w:rsid w:val="0009063E"/>
    <w:rsid w:val="00091FF0"/>
    <w:rsid w:val="00095D8F"/>
    <w:rsid w:val="00097A3A"/>
    <w:rsid w:val="000A1303"/>
    <w:rsid w:val="000A4555"/>
    <w:rsid w:val="000A663E"/>
    <w:rsid w:val="000B002E"/>
    <w:rsid w:val="000B21FB"/>
    <w:rsid w:val="000B3BE5"/>
    <w:rsid w:val="000C614C"/>
    <w:rsid w:val="000E3C9A"/>
    <w:rsid w:val="000E572C"/>
    <w:rsid w:val="000E6B87"/>
    <w:rsid w:val="000F14EC"/>
    <w:rsid w:val="000F1A96"/>
    <w:rsid w:val="000F5FDF"/>
    <w:rsid w:val="001038C8"/>
    <w:rsid w:val="0010560B"/>
    <w:rsid w:val="00107AF6"/>
    <w:rsid w:val="00110671"/>
    <w:rsid w:val="00123A29"/>
    <w:rsid w:val="001378AD"/>
    <w:rsid w:val="001474C0"/>
    <w:rsid w:val="00163F66"/>
    <w:rsid w:val="00173AE7"/>
    <w:rsid w:val="00181895"/>
    <w:rsid w:val="001830C2"/>
    <w:rsid w:val="00184AB9"/>
    <w:rsid w:val="001905E8"/>
    <w:rsid w:val="00191CBC"/>
    <w:rsid w:val="001A2806"/>
    <w:rsid w:val="001A706A"/>
    <w:rsid w:val="001B0137"/>
    <w:rsid w:val="001B712F"/>
    <w:rsid w:val="001D01F0"/>
    <w:rsid w:val="001D2B95"/>
    <w:rsid w:val="001E3FA9"/>
    <w:rsid w:val="001F2BA8"/>
    <w:rsid w:val="001F357C"/>
    <w:rsid w:val="001F6589"/>
    <w:rsid w:val="001F75C0"/>
    <w:rsid w:val="001F7C7E"/>
    <w:rsid w:val="002026B4"/>
    <w:rsid w:val="00203EC8"/>
    <w:rsid w:val="002108AD"/>
    <w:rsid w:val="0021507E"/>
    <w:rsid w:val="00217BC7"/>
    <w:rsid w:val="00224229"/>
    <w:rsid w:val="00230159"/>
    <w:rsid w:val="002343A2"/>
    <w:rsid w:val="0023570F"/>
    <w:rsid w:val="00235A9D"/>
    <w:rsid w:val="002440CF"/>
    <w:rsid w:val="002444AC"/>
    <w:rsid w:val="00246851"/>
    <w:rsid w:val="00250D7A"/>
    <w:rsid w:val="00250FDE"/>
    <w:rsid w:val="00255CF6"/>
    <w:rsid w:val="0027272E"/>
    <w:rsid w:val="002727EE"/>
    <w:rsid w:val="00272ACA"/>
    <w:rsid w:val="0027439D"/>
    <w:rsid w:val="00282B89"/>
    <w:rsid w:val="002853B5"/>
    <w:rsid w:val="00287846"/>
    <w:rsid w:val="00297048"/>
    <w:rsid w:val="002B03EB"/>
    <w:rsid w:val="002B3FB8"/>
    <w:rsid w:val="002C0BBA"/>
    <w:rsid w:val="002C2078"/>
    <w:rsid w:val="002C3D67"/>
    <w:rsid w:val="002D01EA"/>
    <w:rsid w:val="002D026D"/>
    <w:rsid w:val="002D09AC"/>
    <w:rsid w:val="002E2B82"/>
    <w:rsid w:val="002F1E50"/>
    <w:rsid w:val="002F51AC"/>
    <w:rsid w:val="002F6772"/>
    <w:rsid w:val="00301180"/>
    <w:rsid w:val="0030513A"/>
    <w:rsid w:val="00307E1A"/>
    <w:rsid w:val="00310F55"/>
    <w:rsid w:val="00311524"/>
    <w:rsid w:val="00315E7F"/>
    <w:rsid w:val="0032689D"/>
    <w:rsid w:val="00326C8B"/>
    <w:rsid w:val="00327273"/>
    <w:rsid w:val="0033114D"/>
    <w:rsid w:val="003362E4"/>
    <w:rsid w:val="00347733"/>
    <w:rsid w:val="003542D3"/>
    <w:rsid w:val="0036708E"/>
    <w:rsid w:val="00367F9B"/>
    <w:rsid w:val="00375C90"/>
    <w:rsid w:val="00390A86"/>
    <w:rsid w:val="00390ACF"/>
    <w:rsid w:val="00391313"/>
    <w:rsid w:val="003948EF"/>
    <w:rsid w:val="00396F6C"/>
    <w:rsid w:val="003A3C0E"/>
    <w:rsid w:val="003B19C0"/>
    <w:rsid w:val="003B713B"/>
    <w:rsid w:val="003D3182"/>
    <w:rsid w:val="003D3426"/>
    <w:rsid w:val="003E2C7C"/>
    <w:rsid w:val="003E5002"/>
    <w:rsid w:val="003E715F"/>
    <w:rsid w:val="003F07EB"/>
    <w:rsid w:val="003F17BE"/>
    <w:rsid w:val="003F50B9"/>
    <w:rsid w:val="00402E4A"/>
    <w:rsid w:val="004042FA"/>
    <w:rsid w:val="004131FD"/>
    <w:rsid w:val="00432CEE"/>
    <w:rsid w:val="0045528C"/>
    <w:rsid w:val="00461733"/>
    <w:rsid w:val="00462BBD"/>
    <w:rsid w:val="00463C47"/>
    <w:rsid w:val="00473FC5"/>
    <w:rsid w:val="004808FD"/>
    <w:rsid w:val="004855C8"/>
    <w:rsid w:val="00485990"/>
    <w:rsid w:val="004907A6"/>
    <w:rsid w:val="00490BAF"/>
    <w:rsid w:val="004A3968"/>
    <w:rsid w:val="004A64DA"/>
    <w:rsid w:val="004A776B"/>
    <w:rsid w:val="004B59E4"/>
    <w:rsid w:val="004C49E3"/>
    <w:rsid w:val="004C6E1F"/>
    <w:rsid w:val="004E6A85"/>
    <w:rsid w:val="004E70CD"/>
    <w:rsid w:val="004F34C8"/>
    <w:rsid w:val="00500876"/>
    <w:rsid w:val="00503679"/>
    <w:rsid w:val="0050731D"/>
    <w:rsid w:val="00511850"/>
    <w:rsid w:val="00511E78"/>
    <w:rsid w:val="005237AD"/>
    <w:rsid w:val="005351D9"/>
    <w:rsid w:val="005415C6"/>
    <w:rsid w:val="005426F2"/>
    <w:rsid w:val="00553EA4"/>
    <w:rsid w:val="00555063"/>
    <w:rsid w:val="00560541"/>
    <w:rsid w:val="005631DA"/>
    <w:rsid w:val="0056451F"/>
    <w:rsid w:val="00570A07"/>
    <w:rsid w:val="0057335E"/>
    <w:rsid w:val="00576EFE"/>
    <w:rsid w:val="005839CE"/>
    <w:rsid w:val="00593930"/>
    <w:rsid w:val="005A0450"/>
    <w:rsid w:val="005A6C65"/>
    <w:rsid w:val="005A7E37"/>
    <w:rsid w:val="005B10EC"/>
    <w:rsid w:val="005B7C7B"/>
    <w:rsid w:val="005D1936"/>
    <w:rsid w:val="005D4E66"/>
    <w:rsid w:val="005D772F"/>
    <w:rsid w:val="005E1129"/>
    <w:rsid w:val="005F29EA"/>
    <w:rsid w:val="00603B7E"/>
    <w:rsid w:val="006060E4"/>
    <w:rsid w:val="00607A01"/>
    <w:rsid w:val="00610E4A"/>
    <w:rsid w:val="00611AC7"/>
    <w:rsid w:val="00613648"/>
    <w:rsid w:val="0061728D"/>
    <w:rsid w:val="00622DDD"/>
    <w:rsid w:val="00642EE9"/>
    <w:rsid w:val="00643CD9"/>
    <w:rsid w:val="00655B79"/>
    <w:rsid w:val="006632EA"/>
    <w:rsid w:val="0066602C"/>
    <w:rsid w:val="00676728"/>
    <w:rsid w:val="00680AFD"/>
    <w:rsid w:val="006815C7"/>
    <w:rsid w:val="00682C31"/>
    <w:rsid w:val="006836F0"/>
    <w:rsid w:val="00696770"/>
    <w:rsid w:val="006A28B8"/>
    <w:rsid w:val="006A2EE4"/>
    <w:rsid w:val="006A42F5"/>
    <w:rsid w:val="006A6190"/>
    <w:rsid w:val="006A74AC"/>
    <w:rsid w:val="006A7B4F"/>
    <w:rsid w:val="006B76F1"/>
    <w:rsid w:val="006B7802"/>
    <w:rsid w:val="006C072C"/>
    <w:rsid w:val="006C52EE"/>
    <w:rsid w:val="006E2B1A"/>
    <w:rsid w:val="006E4FEC"/>
    <w:rsid w:val="006F2662"/>
    <w:rsid w:val="00710273"/>
    <w:rsid w:val="00711C8E"/>
    <w:rsid w:val="0072306D"/>
    <w:rsid w:val="00723292"/>
    <w:rsid w:val="00724D1E"/>
    <w:rsid w:val="00727484"/>
    <w:rsid w:val="00732CAF"/>
    <w:rsid w:val="00742E94"/>
    <w:rsid w:val="007476D3"/>
    <w:rsid w:val="00754B04"/>
    <w:rsid w:val="007568B3"/>
    <w:rsid w:val="007572BB"/>
    <w:rsid w:val="00766DB1"/>
    <w:rsid w:val="007679D4"/>
    <w:rsid w:val="00777C0C"/>
    <w:rsid w:val="00784B8A"/>
    <w:rsid w:val="0078780C"/>
    <w:rsid w:val="00787B47"/>
    <w:rsid w:val="007927FE"/>
    <w:rsid w:val="00796E37"/>
    <w:rsid w:val="007A1F01"/>
    <w:rsid w:val="007A2CAE"/>
    <w:rsid w:val="007B1919"/>
    <w:rsid w:val="007B3B5A"/>
    <w:rsid w:val="007B6AC1"/>
    <w:rsid w:val="007B7C57"/>
    <w:rsid w:val="007C2ABC"/>
    <w:rsid w:val="007D2932"/>
    <w:rsid w:val="007D2F98"/>
    <w:rsid w:val="007D7133"/>
    <w:rsid w:val="007E0470"/>
    <w:rsid w:val="007E3A07"/>
    <w:rsid w:val="007E6597"/>
    <w:rsid w:val="00814ED8"/>
    <w:rsid w:val="008277D1"/>
    <w:rsid w:val="00831648"/>
    <w:rsid w:val="008325EE"/>
    <w:rsid w:val="00835404"/>
    <w:rsid w:val="008371A7"/>
    <w:rsid w:val="00837459"/>
    <w:rsid w:val="008516A6"/>
    <w:rsid w:val="00853655"/>
    <w:rsid w:val="00857F10"/>
    <w:rsid w:val="00860E65"/>
    <w:rsid w:val="00865084"/>
    <w:rsid w:val="00876D62"/>
    <w:rsid w:val="00883E94"/>
    <w:rsid w:val="00892FB6"/>
    <w:rsid w:val="008A377D"/>
    <w:rsid w:val="008A3CEE"/>
    <w:rsid w:val="008A4C01"/>
    <w:rsid w:val="008C4918"/>
    <w:rsid w:val="008C5651"/>
    <w:rsid w:val="008D02B8"/>
    <w:rsid w:val="008D2EE6"/>
    <w:rsid w:val="008D3103"/>
    <w:rsid w:val="008D3974"/>
    <w:rsid w:val="008F0A4F"/>
    <w:rsid w:val="008F249E"/>
    <w:rsid w:val="008F34B2"/>
    <w:rsid w:val="008F65C5"/>
    <w:rsid w:val="00911C2D"/>
    <w:rsid w:val="009131F8"/>
    <w:rsid w:val="00915209"/>
    <w:rsid w:val="00925BE6"/>
    <w:rsid w:val="00925F61"/>
    <w:rsid w:val="00932AB3"/>
    <w:rsid w:val="00944997"/>
    <w:rsid w:val="0095585D"/>
    <w:rsid w:val="00955B3D"/>
    <w:rsid w:val="00966610"/>
    <w:rsid w:val="009732AB"/>
    <w:rsid w:val="00974616"/>
    <w:rsid w:val="00975C13"/>
    <w:rsid w:val="0098346B"/>
    <w:rsid w:val="0098538E"/>
    <w:rsid w:val="009864F5"/>
    <w:rsid w:val="00987BC2"/>
    <w:rsid w:val="00987DE7"/>
    <w:rsid w:val="00995588"/>
    <w:rsid w:val="009A2497"/>
    <w:rsid w:val="009A52CB"/>
    <w:rsid w:val="009B16EC"/>
    <w:rsid w:val="009C03AC"/>
    <w:rsid w:val="009D4475"/>
    <w:rsid w:val="009D7C69"/>
    <w:rsid w:val="009F0A26"/>
    <w:rsid w:val="009F3BCC"/>
    <w:rsid w:val="009F4328"/>
    <w:rsid w:val="009F533F"/>
    <w:rsid w:val="00A13014"/>
    <w:rsid w:val="00A17329"/>
    <w:rsid w:val="00A24350"/>
    <w:rsid w:val="00A30CCC"/>
    <w:rsid w:val="00A350F9"/>
    <w:rsid w:val="00A36A81"/>
    <w:rsid w:val="00A443E6"/>
    <w:rsid w:val="00A45478"/>
    <w:rsid w:val="00A60BF5"/>
    <w:rsid w:val="00A61A49"/>
    <w:rsid w:val="00A67989"/>
    <w:rsid w:val="00A71209"/>
    <w:rsid w:val="00A72C07"/>
    <w:rsid w:val="00A753F8"/>
    <w:rsid w:val="00A81EAA"/>
    <w:rsid w:val="00A83240"/>
    <w:rsid w:val="00A911C5"/>
    <w:rsid w:val="00A9270F"/>
    <w:rsid w:val="00AA29AF"/>
    <w:rsid w:val="00AA3548"/>
    <w:rsid w:val="00AB50BB"/>
    <w:rsid w:val="00AC3816"/>
    <w:rsid w:val="00AD1F4A"/>
    <w:rsid w:val="00AD30DF"/>
    <w:rsid w:val="00AD5157"/>
    <w:rsid w:val="00AE587D"/>
    <w:rsid w:val="00AF007C"/>
    <w:rsid w:val="00AF3EC2"/>
    <w:rsid w:val="00AF4C5F"/>
    <w:rsid w:val="00AF630E"/>
    <w:rsid w:val="00B02616"/>
    <w:rsid w:val="00B13EF2"/>
    <w:rsid w:val="00B14B17"/>
    <w:rsid w:val="00B20279"/>
    <w:rsid w:val="00B20EB2"/>
    <w:rsid w:val="00B25CF7"/>
    <w:rsid w:val="00B26B67"/>
    <w:rsid w:val="00B27C5B"/>
    <w:rsid w:val="00B303C5"/>
    <w:rsid w:val="00B33B7B"/>
    <w:rsid w:val="00B372C9"/>
    <w:rsid w:val="00B407D3"/>
    <w:rsid w:val="00B4392D"/>
    <w:rsid w:val="00B51452"/>
    <w:rsid w:val="00B52ADD"/>
    <w:rsid w:val="00B5791D"/>
    <w:rsid w:val="00B678C1"/>
    <w:rsid w:val="00B706AA"/>
    <w:rsid w:val="00B706EF"/>
    <w:rsid w:val="00B72DCF"/>
    <w:rsid w:val="00B7373B"/>
    <w:rsid w:val="00B7417A"/>
    <w:rsid w:val="00B74A22"/>
    <w:rsid w:val="00B8010A"/>
    <w:rsid w:val="00B86E2A"/>
    <w:rsid w:val="00B93EBD"/>
    <w:rsid w:val="00BA10E5"/>
    <w:rsid w:val="00BA1D5D"/>
    <w:rsid w:val="00BA4EDF"/>
    <w:rsid w:val="00BC2C6C"/>
    <w:rsid w:val="00BC4C72"/>
    <w:rsid w:val="00BC58FF"/>
    <w:rsid w:val="00BC7BF5"/>
    <w:rsid w:val="00BD0D29"/>
    <w:rsid w:val="00BD1428"/>
    <w:rsid w:val="00BD4E1B"/>
    <w:rsid w:val="00BD601B"/>
    <w:rsid w:val="00BD69E4"/>
    <w:rsid w:val="00BE01CD"/>
    <w:rsid w:val="00BE0534"/>
    <w:rsid w:val="00BE09B6"/>
    <w:rsid w:val="00BE4C88"/>
    <w:rsid w:val="00C0131D"/>
    <w:rsid w:val="00C01542"/>
    <w:rsid w:val="00C03672"/>
    <w:rsid w:val="00C06096"/>
    <w:rsid w:val="00C06158"/>
    <w:rsid w:val="00C10843"/>
    <w:rsid w:val="00C141A3"/>
    <w:rsid w:val="00C16D95"/>
    <w:rsid w:val="00C17D16"/>
    <w:rsid w:val="00C25EFF"/>
    <w:rsid w:val="00C27E9F"/>
    <w:rsid w:val="00C32005"/>
    <w:rsid w:val="00C4252E"/>
    <w:rsid w:val="00C42B63"/>
    <w:rsid w:val="00C46A0F"/>
    <w:rsid w:val="00C5254E"/>
    <w:rsid w:val="00C633AD"/>
    <w:rsid w:val="00C67625"/>
    <w:rsid w:val="00C77206"/>
    <w:rsid w:val="00C862CA"/>
    <w:rsid w:val="00C874AB"/>
    <w:rsid w:val="00C940AC"/>
    <w:rsid w:val="00C946F6"/>
    <w:rsid w:val="00C94DF8"/>
    <w:rsid w:val="00C94F7F"/>
    <w:rsid w:val="00C977BD"/>
    <w:rsid w:val="00CA1415"/>
    <w:rsid w:val="00CA2209"/>
    <w:rsid w:val="00CA3871"/>
    <w:rsid w:val="00CA51D6"/>
    <w:rsid w:val="00CB56B0"/>
    <w:rsid w:val="00CC2B16"/>
    <w:rsid w:val="00CC334A"/>
    <w:rsid w:val="00CC4566"/>
    <w:rsid w:val="00CE09D5"/>
    <w:rsid w:val="00CE62C1"/>
    <w:rsid w:val="00CF1F8C"/>
    <w:rsid w:val="00CF283C"/>
    <w:rsid w:val="00CF4DC4"/>
    <w:rsid w:val="00D1745E"/>
    <w:rsid w:val="00D230F4"/>
    <w:rsid w:val="00D26513"/>
    <w:rsid w:val="00D27567"/>
    <w:rsid w:val="00D31FC2"/>
    <w:rsid w:val="00D3598F"/>
    <w:rsid w:val="00D35D0C"/>
    <w:rsid w:val="00D37F0E"/>
    <w:rsid w:val="00D5113A"/>
    <w:rsid w:val="00D57491"/>
    <w:rsid w:val="00D650EC"/>
    <w:rsid w:val="00D71221"/>
    <w:rsid w:val="00D764B6"/>
    <w:rsid w:val="00D7707D"/>
    <w:rsid w:val="00D82FDA"/>
    <w:rsid w:val="00D8655A"/>
    <w:rsid w:val="00D9266E"/>
    <w:rsid w:val="00DA09DC"/>
    <w:rsid w:val="00DA3DFD"/>
    <w:rsid w:val="00DA5CC8"/>
    <w:rsid w:val="00DA5F95"/>
    <w:rsid w:val="00DA671E"/>
    <w:rsid w:val="00DB2769"/>
    <w:rsid w:val="00DB2901"/>
    <w:rsid w:val="00DB36E3"/>
    <w:rsid w:val="00DB6C87"/>
    <w:rsid w:val="00DC16A2"/>
    <w:rsid w:val="00DC26D0"/>
    <w:rsid w:val="00DD238D"/>
    <w:rsid w:val="00DD24B2"/>
    <w:rsid w:val="00DD764B"/>
    <w:rsid w:val="00DE11BD"/>
    <w:rsid w:val="00DF4889"/>
    <w:rsid w:val="00E02287"/>
    <w:rsid w:val="00E127CA"/>
    <w:rsid w:val="00E127F2"/>
    <w:rsid w:val="00E12BFE"/>
    <w:rsid w:val="00E22E2E"/>
    <w:rsid w:val="00E24F41"/>
    <w:rsid w:val="00E3223F"/>
    <w:rsid w:val="00E42860"/>
    <w:rsid w:val="00E5441E"/>
    <w:rsid w:val="00E605DC"/>
    <w:rsid w:val="00E70692"/>
    <w:rsid w:val="00E70D46"/>
    <w:rsid w:val="00E95C5F"/>
    <w:rsid w:val="00EA2E1D"/>
    <w:rsid w:val="00EA609F"/>
    <w:rsid w:val="00EB0E64"/>
    <w:rsid w:val="00EB11F2"/>
    <w:rsid w:val="00EB1E01"/>
    <w:rsid w:val="00EB7C80"/>
    <w:rsid w:val="00EB7CCF"/>
    <w:rsid w:val="00EC7BA3"/>
    <w:rsid w:val="00ED1B70"/>
    <w:rsid w:val="00ED5D9E"/>
    <w:rsid w:val="00ED745C"/>
    <w:rsid w:val="00EE5F2F"/>
    <w:rsid w:val="00EE67AB"/>
    <w:rsid w:val="00EF0990"/>
    <w:rsid w:val="00EF5231"/>
    <w:rsid w:val="00F01720"/>
    <w:rsid w:val="00F04DA9"/>
    <w:rsid w:val="00F06669"/>
    <w:rsid w:val="00F1343C"/>
    <w:rsid w:val="00F150B1"/>
    <w:rsid w:val="00F17AA0"/>
    <w:rsid w:val="00F32DEB"/>
    <w:rsid w:val="00F4322E"/>
    <w:rsid w:val="00F46E82"/>
    <w:rsid w:val="00F51637"/>
    <w:rsid w:val="00F53746"/>
    <w:rsid w:val="00F62176"/>
    <w:rsid w:val="00F62BE4"/>
    <w:rsid w:val="00F63D13"/>
    <w:rsid w:val="00F64251"/>
    <w:rsid w:val="00F66422"/>
    <w:rsid w:val="00F673EF"/>
    <w:rsid w:val="00F73BBA"/>
    <w:rsid w:val="00F8229A"/>
    <w:rsid w:val="00F83938"/>
    <w:rsid w:val="00F85E00"/>
    <w:rsid w:val="00F9039E"/>
    <w:rsid w:val="00F96E25"/>
    <w:rsid w:val="00FA0954"/>
    <w:rsid w:val="00FA66AB"/>
    <w:rsid w:val="00FB524A"/>
    <w:rsid w:val="00FB6CBE"/>
    <w:rsid w:val="00FC135F"/>
    <w:rsid w:val="00FC5AF4"/>
    <w:rsid w:val="00FC72CA"/>
    <w:rsid w:val="00FD1B0F"/>
    <w:rsid w:val="00FD3633"/>
    <w:rsid w:val="00FD6838"/>
    <w:rsid w:val="00FE30DB"/>
    <w:rsid w:val="00FE6184"/>
    <w:rsid w:val="00FE760B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FA6F00B-081C-454C-B205-F35D5CE3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B0F"/>
    <w:pPr>
      <w:keepNext/>
      <w:jc w:val="center"/>
      <w:outlineLvl w:val="0"/>
    </w:pPr>
    <w:rPr>
      <w:sz w:val="28"/>
      <w:u w:val="single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D1B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D1B0F"/>
    <w:pPr>
      <w:keepNext/>
      <w:ind w:firstLine="70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D1B0F"/>
    <w:pPr>
      <w:keepNext/>
      <w:ind w:hanging="180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D1B0F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D1B0F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FD1B0F"/>
    <w:pPr>
      <w:keepNext/>
      <w:numPr>
        <w:numId w:val="2"/>
      </w:numPr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FD1B0F"/>
    <w:pPr>
      <w:keepNext/>
      <w:ind w:left="3600" w:hanging="360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D1B0F"/>
    <w:pPr>
      <w:keepNext/>
      <w:ind w:firstLine="705"/>
      <w:jc w:val="both"/>
      <w:outlineLvl w:val="8"/>
    </w:pPr>
    <w:rPr>
      <w:color w:val="FFFF9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1B0F"/>
    <w:rPr>
      <w:rFonts w:ascii="Times New Roman" w:hAnsi="Times New Roman" w:cs="Times New Roman"/>
      <w:sz w:val="24"/>
      <w:szCs w:val="24"/>
      <w:u w:val="single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1B0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1B0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1B0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1B0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1B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1B0F"/>
    <w:rPr>
      <w:rFonts w:ascii="Times New Roman" w:hAnsi="Times New Roman" w:cs="Times New Roman"/>
      <w:color w:val="FFFF99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uiPriority w:val="99"/>
    <w:rsid w:val="00FD1B0F"/>
    <w:pPr>
      <w:keepNext/>
      <w:autoSpaceDE w:val="0"/>
      <w:autoSpaceDN w:val="0"/>
      <w:jc w:val="both"/>
      <w:outlineLvl w:val="3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FD1B0F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semiHidden/>
    <w:rsid w:val="00FD1B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rsid w:val="00FD1B0F"/>
    <w:pPr>
      <w:ind w:left="5664" w:right="-261"/>
    </w:pPr>
    <w:rPr>
      <w:b/>
      <w:bCs/>
    </w:rPr>
  </w:style>
  <w:style w:type="paragraph" w:styleId="a6">
    <w:name w:val="Body Text"/>
    <w:basedOn w:val="a"/>
    <w:link w:val="a7"/>
    <w:uiPriority w:val="99"/>
    <w:semiHidden/>
    <w:rsid w:val="00FD1B0F"/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FD1B0F"/>
    <w:pPr>
      <w:ind w:firstLine="705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FD1B0F"/>
    <w:pPr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FD1B0F"/>
    <w:pPr>
      <w:ind w:firstLine="705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D1B0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FD1B0F"/>
    <w:pPr>
      <w:jc w:val="center"/>
    </w:pPr>
    <w:rPr>
      <w:b/>
      <w:bCs/>
      <w:sz w:val="28"/>
    </w:rPr>
  </w:style>
  <w:style w:type="character" w:customStyle="1" w:styleId="ab">
    <w:name w:val="Подзаголовок Знак"/>
    <w:link w:val="aa"/>
    <w:uiPriority w:val="99"/>
    <w:locked/>
    <w:rsid w:val="00FD1B0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FD1B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D1B0F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FD1B0F"/>
    <w:rPr>
      <w:sz w:val="18"/>
    </w:rPr>
  </w:style>
  <w:style w:type="character" w:customStyle="1" w:styleId="24">
    <w:name w:val="Основной текст 2 Знак"/>
    <w:link w:val="23"/>
    <w:uiPriority w:val="99"/>
    <w:semiHidden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FD1B0F"/>
    <w:rPr>
      <w:sz w:val="20"/>
    </w:rPr>
  </w:style>
  <w:style w:type="character" w:customStyle="1" w:styleId="34">
    <w:name w:val="Основной текст 3 Знак"/>
    <w:link w:val="33"/>
    <w:uiPriority w:val="99"/>
    <w:semiHidden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semiHidden/>
    <w:rsid w:val="00FD1B0F"/>
    <w:rPr>
      <w:rFonts w:cs="Times New Roman"/>
    </w:rPr>
  </w:style>
  <w:style w:type="paragraph" w:styleId="af">
    <w:name w:val="header"/>
    <w:basedOn w:val="a"/>
    <w:link w:val="af0"/>
    <w:uiPriority w:val="99"/>
    <w:rsid w:val="00FD1B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D1B0F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FD1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 Знак Знак Знак"/>
    <w:basedOn w:val="a"/>
    <w:autoRedefine/>
    <w:uiPriority w:val="99"/>
    <w:rsid w:val="00FD1B0F"/>
    <w:pPr>
      <w:spacing w:after="160" w:line="240" w:lineRule="exact"/>
    </w:pPr>
    <w:rPr>
      <w:sz w:val="28"/>
      <w:szCs w:val="28"/>
      <w:lang w:val="en-US" w:eastAsia="en-US"/>
    </w:rPr>
  </w:style>
  <w:style w:type="paragraph" w:styleId="af3">
    <w:name w:val="Normal (Web)"/>
    <w:basedOn w:val="a"/>
    <w:uiPriority w:val="99"/>
    <w:rsid w:val="00FD1B0F"/>
    <w:pPr>
      <w:suppressAutoHyphens/>
    </w:pPr>
    <w:rPr>
      <w:lang w:eastAsia="ar-SA"/>
    </w:rPr>
  </w:style>
  <w:style w:type="character" w:customStyle="1" w:styleId="12">
    <w:name w:val="Верхний колонтитул Знак1"/>
    <w:uiPriority w:val="99"/>
    <w:semiHidden/>
    <w:rsid w:val="00A753F8"/>
    <w:rPr>
      <w:lang w:val="ru-RU" w:eastAsia="ar-SA" w:bidi="ar-SA"/>
    </w:rPr>
  </w:style>
  <w:style w:type="paragraph" w:styleId="af4">
    <w:name w:val="No Spacing"/>
    <w:uiPriority w:val="1"/>
    <w:qFormat/>
    <w:rsid w:val="0027439D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f3"/>
    <w:uiPriority w:val="99"/>
    <w:rsid w:val="00975C13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43E8-ECDA-4AB6-B15F-F53E4CC6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321</cp:lastModifiedBy>
  <cp:revision>4</cp:revision>
  <cp:lastPrinted>2024-10-10T09:46:00Z</cp:lastPrinted>
  <dcterms:created xsi:type="dcterms:W3CDTF">2024-10-06T04:52:00Z</dcterms:created>
  <dcterms:modified xsi:type="dcterms:W3CDTF">2024-10-10T09:47:00Z</dcterms:modified>
</cp:coreProperties>
</file>